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0074F4D3" w:rsidR="00FB34B8" w:rsidRPr="00AA4FDE" w:rsidRDefault="000E590D" w:rsidP="000E590D">
                            <w:pPr>
                              <w:jc w:val="center"/>
                              <w:rPr>
                                <w:rFonts w:ascii="Marianne" w:hAnsi="Marianne"/>
                                <w:i/>
                                <w:color w:val="000000" w:themeColor="text1"/>
                                <w:sz w:val="20"/>
                              </w:rPr>
                            </w:pPr>
                            <w:r>
                              <w:rPr>
                                <w:rFonts w:ascii="Marianne" w:hAnsi="Marianne"/>
                                <w:i/>
                                <w:color w:val="000000" w:themeColor="text1"/>
                                <w:sz w:val="20"/>
                                <w:highlight w:val="yellow"/>
                              </w:rPr>
                              <w:t>Logos des cofinanceurs autres que 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0074F4D3" w:rsidR="00FB34B8" w:rsidRPr="00AA4FDE" w:rsidRDefault="000E590D" w:rsidP="000E590D">
                      <w:pPr>
                        <w:jc w:val="center"/>
                        <w:rPr>
                          <w:rFonts w:ascii="Marianne" w:hAnsi="Marianne"/>
                          <w:i/>
                          <w:color w:val="000000" w:themeColor="text1"/>
                          <w:sz w:val="20"/>
                        </w:rPr>
                      </w:pPr>
                      <w:r>
                        <w:rPr>
                          <w:rFonts w:ascii="Marianne" w:hAnsi="Marianne"/>
                          <w:i/>
                          <w:color w:val="000000" w:themeColor="text1"/>
                          <w:sz w:val="20"/>
                          <w:highlight w:val="yellow"/>
                        </w:rPr>
                        <w:t xml:space="preserve">Logos des </w:t>
                      </w:r>
                      <w:proofErr w:type="spellStart"/>
                      <w:r>
                        <w:rPr>
                          <w:rFonts w:ascii="Marianne" w:hAnsi="Marianne"/>
                          <w:i/>
                          <w:color w:val="000000" w:themeColor="text1"/>
                          <w:sz w:val="20"/>
                          <w:highlight w:val="yellow"/>
                        </w:rPr>
                        <w:t>cofinanceurs</w:t>
                      </w:r>
                      <w:proofErr w:type="spellEnd"/>
                      <w:r>
                        <w:rPr>
                          <w:rFonts w:ascii="Marianne" w:hAnsi="Marianne"/>
                          <w:i/>
                          <w:color w:val="000000" w:themeColor="text1"/>
                          <w:sz w:val="20"/>
                          <w:highlight w:val="yellow"/>
                        </w:rPr>
                        <w:t xml:space="preserve"> autres que MASA</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320C7D51"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F41025">
                              <w:rPr>
                                <w:rFonts w:ascii="Marianne" w:hAnsi="Marianne"/>
                                <w:b/>
                                <w:color w:val="000000" w:themeColor="text1"/>
                                <w:sz w:val="32"/>
                              </w:rPr>
                              <w:t xml:space="preserve"> 2</w:t>
                            </w:r>
                            <w:r w:rsidRPr="00AA4FDE">
                              <w:rPr>
                                <w:rFonts w:ascii="Marianne" w:hAnsi="Marianne"/>
                                <w:b/>
                                <w:i/>
                                <w:color w:val="000000" w:themeColor="text1"/>
                                <w:sz w:val="32"/>
                              </w:rPr>
                              <w:br/>
                            </w:r>
                            <w:r w:rsidR="000E590D">
                              <w:rPr>
                                <w:rFonts w:ascii="Marianne" w:hAnsi="Marianne"/>
                                <w:b/>
                                <w:color w:val="000000" w:themeColor="text1"/>
                                <w:sz w:val="36"/>
                              </w:rPr>
                              <w:t>AR_</w:t>
                            </w:r>
                            <w:r w:rsidR="000E590D">
                              <w:rPr>
                                <w:rFonts w:ascii="Marianne" w:hAnsi="Marianne"/>
                                <w:b/>
                                <w:color w:val="000000" w:themeColor="text1"/>
                                <w:sz w:val="36"/>
                                <w:highlight w:val="yellow"/>
                              </w:rPr>
                              <w:t>TTTT</w:t>
                            </w:r>
                            <w:r w:rsidR="000E590D">
                              <w:rPr>
                                <w:rFonts w:ascii="Marianne" w:hAnsi="Marianne"/>
                                <w:b/>
                                <w:color w:val="000000" w:themeColor="text1"/>
                                <w:sz w:val="36"/>
                              </w:rPr>
                              <w:t>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F41025">
                              <w:rPr>
                                <w:rFonts w:ascii="Marianne" w:hAnsi="Marianne"/>
                                <w:b/>
                                <w:color w:val="000000" w:themeColor="text1"/>
                                <w:sz w:val="32"/>
                              </w:rPr>
                              <w:t>2</w:t>
                            </w:r>
                          </w:p>
                          <w:p w14:paraId="0163CA01" w14:textId="6F4BB4C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000E590D">
                              <w:rPr>
                                <w:rFonts w:ascii="Marianne" w:hAnsi="Marianne"/>
                                <w:b/>
                                <w:color w:val="000000" w:themeColor="text1"/>
                                <w:sz w:val="36"/>
                                <w:highlight w:val="yellow"/>
                              </w:rPr>
                              <w:t>Libellé territoire</w:t>
                            </w:r>
                            <w:r w:rsidR="000E590D">
                              <w:rPr>
                                <w:rFonts w:ascii="Marianne" w:hAnsi="Marianne"/>
                                <w:b/>
                                <w:color w:val="000000" w:themeColor="text1"/>
                                <w:sz w:val="36"/>
                              </w:rPr>
                              <w:t> </w:t>
                            </w:r>
                            <w:r w:rsidRPr="00AA4FDE">
                              <w:rPr>
                                <w:rFonts w:ascii="Marianne" w:hAnsi="Marianne"/>
                                <w:b/>
                                <w:color w:val="000000" w:themeColor="text1"/>
                                <w:sz w:val="32"/>
                              </w:rPr>
                              <w:t>»</w:t>
                            </w:r>
                          </w:p>
                          <w:p w14:paraId="2FC82F11" w14:textId="22D1CFF9"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A84156">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320C7D51"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F41025">
                        <w:rPr>
                          <w:rFonts w:ascii="Marianne" w:hAnsi="Marianne"/>
                          <w:b/>
                          <w:color w:val="000000" w:themeColor="text1"/>
                          <w:sz w:val="32"/>
                        </w:rPr>
                        <w:t xml:space="preserve"> 2</w:t>
                      </w:r>
                      <w:r w:rsidRPr="00AA4FDE">
                        <w:rPr>
                          <w:rFonts w:ascii="Marianne" w:hAnsi="Marianne"/>
                          <w:b/>
                          <w:i/>
                          <w:color w:val="000000" w:themeColor="text1"/>
                          <w:sz w:val="32"/>
                        </w:rPr>
                        <w:br/>
                      </w:r>
                      <w:r w:rsidR="000E590D">
                        <w:rPr>
                          <w:rFonts w:ascii="Marianne" w:hAnsi="Marianne"/>
                          <w:b/>
                          <w:color w:val="000000" w:themeColor="text1"/>
                          <w:sz w:val="36"/>
                        </w:rPr>
                        <w:t>AR_</w:t>
                      </w:r>
                      <w:r w:rsidR="000E590D">
                        <w:rPr>
                          <w:rFonts w:ascii="Marianne" w:hAnsi="Marianne"/>
                          <w:b/>
                          <w:color w:val="000000" w:themeColor="text1"/>
                          <w:sz w:val="36"/>
                          <w:highlight w:val="yellow"/>
                        </w:rPr>
                        <w:t>TTTT</w:t>
                      </w:r>
                      <w:r w:rsidR="000E590D">
                        <w:rPr>
                          <w:rFonts w:ascii="Marianne" w:hAnsi="Marianne"/>
                          <w:b/>
                          <w:color w:val="000000" w:themeColor="text1"/>
                          <w:sz w:val="36"/>
                        </w:rPr>
                        <w:t>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F41025">
                        <w:rPr>
                          <w:rFonts w:ascii="Marianne" w:hAnsi="Marianne"/>
                          <w:b/>
                          <w:color w:val="000000" w:themeColor="text1"/>
                          <w:sz w:val="32"/>
                        </w:rPr>
                        <w:t>2</w:t>
                      </w:r>
                    </w:p>
                    <w:p w14:paraId="0163CA01" w14:textId="6F4BB4C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000E590D">
                        <w:rPr>
                          <w:rFonts w:ascii="Marianne" w:hAnsi="Marianne"/>
                          <w:b/>
                          <w:color w:val="000000" w:themeColor="text1"/>
                          <w:sz w:val="36"/>
                          <w:highlight w:val="yellow"/>
                        </w:rPr>
                        <w:t>Libellé territoire</w:t>
                      </w:r>
                      <w:r w:rsidR="000E590D">
                        <w:rPr>
                          <w:rFonts w:ascii="Marianne" w:hAnsi="Marianne"/>
                          <w:b/>
                          <w:color w:val="000000" w:themeColor="text1"/>
                          <w:sz w:val="36"/>
                        </w:rPr>
                        <w:t> </w:t>
                      </w:r>
                      <w:r w:rsidRPr="00AA4FDE">
                        <w:rPr>
                          <w:rFonts w:ascii="Marianne" w:hAnsi="Marianne"/>
                          <w:b/>
                          <w:color w:val="000000" w:themeColor="text1"/>
                          <w:sz w:val="32"/>
                        </w:rPr>
                        <w:t>»</w:t>
                      </w:r>
                    </w:p>
                    <w:p w14:paraId="2FC82F11" w14:textId="22D1CFF9"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A84156">
                        <w:rPr>
                          <w:rFonts w:ascii="Marianne" w:hAnsi="Marianne"/>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3FB046A" w14:textId="77777777" w:rsidR="000E590D" w:rsidRDefault="000E590D" w:rsidP="000E590D">
      <w:pPr>
        <w:rPr>
          <w:rFonts w:ascii="Marianne" w:hAnsi="Marianne"/>
          <w:sz w:val="20"/>
        </w:rPr>
      </w:pPr>
      <w:r>
        <w:rPr>
          <w:rFonts w:ascii="Marianne" w:hAnsi="Marianne"/>
          <w:sz w:val="20"/>
        </w:rPr>
        <w:t>Pour toute information complémentaire, et pour réaliser le</w:t>
      </w:r>
      <w:bookmarkStart w:id="0" w:name="_GoBack"/>
      <w:bookmarkEnd w:id="0"/>
      <w:r>
        <w:rPr>
          <w:rFonts w:ascii="Marianne" w:hAnsi="Marianne"/>
          <w:sz w:val="20"/>
        </w:rPr>
        <w:t xml:space="preserve"> diagnostic et les formations, vous devez contacter l’opérateur de la mesure :</w:t>
      </w:r>
    </w:p>
    <w:p w14:paraId="0FE53A3E" w14:textId="77777777" w:rsidR="000E590D" w:rsidRDefault="000E590D" w:rsidP="000E590D">
      <w:pPr>
        <w:rPr>
          <w:rFonts w:ascii="Marianne" w:hAnsi="Marianne"/>
          <w:i/>
          <w:sz w:val="20"/>
          <w:highlight w:val="yellow"/>
        </w:rPr>
      </w:pPr>
      <w:r>
        <w:rPr>
          <w:rFonts w:ascii="Marianne" w:hAnsi="Marianne"/>
          <w:sz w:val="20"/>
          <w:highlight w:val="yellow"/>
        </w:rPr>
        <w:t>Nom et coordonnées de l’opérateur</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3DC78E16" w14:textId="77777777" w:rsidR="000E590D" w:rsidRDefault="000E590D" w:rsidP="000E590D">
      <w:pPr>
        <w:rPr>
          <w:rFonts w:ascii="Marianne" w:eastAsia="Times New Roman" w:hAnsi="Marianne"/>
          <w:i/>
          <w:sz w:val="20"/>
          <w:szCs w:val="20"/>
        </w:rPr>
      </w:pPr>
      <w:r>
        <w:rPr>
          <w:rFonts w:ascii="Marianne" w:eastAsia="Times New Roman" w:hAnsi="Marianne"/>
          <w:i/>
          <w:sz w:val="20"/>
          <w:szCs w:val="20"/>
          <w:highlight w:val="yellow"/>
        </w:rPr>
        <w:t>Complément facultatif à ajouter par l’opérateur sur la réponse apportée par cette mesure vis-à-vis des enjeux territoriaux.</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1D2B4C75" w:rsidR="001209F9"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00E17256">
        <w:rPr>
          <w:rFonts w:ascii="Marianne" w:hAnsi="Marianne"/>
          <w:b/>
          <w:sz w:val="20"/>
        </w:rPr>
        <w:t>une aide de 143</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047883C2" w14:textId="77777777" w:rsidR="000E590D" w:rsidRDefault="000E590D" w:rsidP="000E590D">
      <w:pPr>
        <w:rPr>
          <w:rFonts w:ascii="Marianne" w:hAnsi="Marianne"/>
          <w:sz w:val="20"/>
        </w:rPr>
      </w:pPr>
      <w:r>
        <w:rPr>
          <w:rFonts w:ascii="Marianne" w:hAnsi="Marianne"/>
          <w:sz w:val="20"/>
        </w:rPr>
        <w:t>Votre engagement sera plafonné à hauteur de 10 000 € / an pour les bénéficiaires individuels (avec application de la transparence GAEC sans limitation du nombre d’associés).</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r w:rsidR="0000247A" w:rsidRPr="00AA4FDE">
        <w:rPr>
          <w:rFonts w:ascii="Marianne" w:hAnsi="Marianne"/>
          <w:sz w:val="20"/>
        </w:rPr>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télépac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552CF7FF" w14:textId="77777777" w:rsidR="000E590D" w:rsidRDefault="000E590D" w:rsidP="00267B9B">
      <w:pPr>
        <w:pStyle w:val="Paragraphedeliste"/>
        <w:numPr>
          <w:ilvl w:val="0"/>
          <w:numId w:val="7"/>
        </w:numPr>
        <w:rPr>
          <w:rFonts w:ascii="Marianne" w:hAnsi="Marianne"/>
          <w:sz w:val="20"/>
        </w:rPr>
      </w:pPr>
      <w:r>
        <w:t xml:space="preserve">Avoir au moins une parcelle dans le </w:t>
      </w:r>
      <w:r>
        <w:rPr>
          <w:rFonts w:ascii="Marianne" w:hAnsi="Marianne"/>
          <w:sz w:val="20"/>
        </w:rPr>
        <w:t>périmètre d’intervention AR_</w:t>
      </w:r>
      <w:r>
        <w:rPr>
          <w:rFonts w:ascii="Marianne" w:hAnsi="Marianne"/>
          <w:sz w:val="20"/>
          <w:highlight w:val="yellow"/>
        </w:rPr>
        <w:t>TTTT</w:t>
      </w:r>
      <w:r>
        <w:rPr>
          <w:rFonts w:ascii="Marianne" w:hAnsi="Marianne"/>
          <w:sz w:val="20"/>
        </w:rPr>
        <w:t> ;</w:t>
      </w:r>
    </w:p>
    <w:p w14:paraId="3A98E93D" w14:textId="034A51B3"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0E590D">
        <w:rPr>
          <w:rFonts w:ascii="Marianne" w:hAnsi="Marianne"/>
          <w:sz w:val="20"/>
          <w:u w:val="single"/>
        </w:rPr>
        <w:t xml:space="preserve"> à la DDT</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28723A2F"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3E7CFD">
        <w:rPr>
          <w:rFonts w:ascii="Marianne" w:hAnsi="Marianne"/>
          <w:sz w:val="20"/>
        </w:rPr>
        <w:t>au point 7.</w:t>
      </w:r>
      <w:r w:rsidR="00857609">
        <w:rPr>
          <w:rFonts w:ascii="Marianne" w:hAnsi="Marianne"/>
          <w:sz w:val="20"/>
        </w:rPr>
        <w:t>6</w:t>
      </w:r>
      <w:r w:rsidR="003E7CFD">
        <w:rPr>
          <w:rFonts w:ascii="Marianne" w:hAnsi="Marianne"/>
          <w:sz w:val="20"/>
        </w:rPr>
        <w:t>.</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036237BC" w14:textId="77777777" w:rsidR="00496371" w:rsidRDefault="00496371" w:rsidP="00496371">
      <w:pPr>
        <w:spacing w:line="22" w:lineRule="atLeast"/>
        <w:rPr>
          <w:rFonts w:ascii="Marianne" w:hAnsi="Marianne"/>
          <w:sz w:val="20"/>
        </w:rPr>
      </w:pPr>
      <w:r>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Commission régionale agroenvironnementale et climatique (CRAEC). </w:t>
      </w:r>
    </w:p>
    <w:p w14:paraId="6A00C80A" w14:textId="77777777" w:rsidR="00496371" w:rsidRDefault="00496371" w:rsidP="00496371">
      <w:pPr>
        <w:rPr>
          <w:rFonts w:ascii="Marianne" w:hAnsi="Marianne"/>
          <w:sz w:val="20"/>
        </w:rPr>
      </w:pPr>
      <w:r>
        <w:rPr>
          <w:rFonts w:ascii="Marianne" w:hAnsi="Marianne"/>
          <w:i/>
          <w:color w:val="A6A6A6" w:themeColor="background1" w:themeShade="A6"/>
          <w:sz w:val="20"/>
        </w:rPr>
        <w:t>Le paragraphe suivant est à supprimer si vous n’êtes pas concernés par une restriction dans la notification financière et à adapter selon la notification sinon :</w:t>
      </w:r>
      <w:r>
        <w:rPr>
          <w:rFonts w:ascii="Marianne" w:hAnsi="Marianne"/>
          <w:sz w:val="20"/>
        </w:rPr>
        <w:t xml:space="preserve"> </w:t>
      </w:r>
    </w:p>
    <w:p w14:paraId="3B070FEF" w14:textId="77777777" w:rsidR="00496371" w:rsidRDefault="00496371" w:rsidP="00496371">
      <w:pPr>
        <w:rPr>
          <w:rFonts w:ascii="Marianne" w:hAnsi="Marianne"/>
          <w:sz w:val="20"/>
        </w:rPr>
      </w:pPr>
      <w:r>
        <w:rPr>
          <w:rFonts w:ascii="Marianne" w:hAnsi="Marianne"/>
          <w:sz w:val="20"/>
          <w:highlight w:val="yellow"/>
        </w:rPr>
        <w:t>Le financeur MASA impose un critère financeur de zonage sur cette mesure : "la mesure AR_XXXX_XXXX est éligible en zone YY, mais non éligible en zone ZZ. Les parcelles seront identifiées selon ce sous-zonage dans les diagnostics."</w:t>
      </w:r>
    </w:p>
    <w:p w14:paraId="18FB17AC" w14:textId="77777777" w:rsidR="00496371" w:rsidRDefault="00496371" w:rsidP="00496371">
      <w:pPr>
        <w:spacing w:line="22" w:lineRule="atLeast"/>
        <w:rPr>
          <w:rFonts w:ascii="Marianne" w:hAnsi="Marianne"/>
          <w:sz w:val="20"/>
        </w:rPr>
      </w:pPr>
      <w:r>
        <w:rPr>
          <w:rFonts w:ascii="Marianne" w:hAnsi="Marianne"/>
          <w:sz w:val="20"/>
        </w:rPr>
        <w:t>Les dossiers sont engagés par ordre de priorité en fonction des critères décrits dans la notice du territoire.</w:t>
      </w:r>
    </w:p>
    <w:p w14:paraId="77F6DA3B" w14:textId="541EFD59" w:rsidR="00F126C6" w:rsidRPr="00AA4FDE" w:rsidRDefault="00F126C6" w:rsidP="001209F9">
      <w:pPr>
        <w:rPr>
          <w:rFonts w:ascii="Marianne" w:hAnsi="Marianne"/>
          <w:i/>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lastRenderedPageBreak/>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lastRenderedPageBreak/>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3310111E" w:rsidR="009906FE" w:rsidRPr="00C11456" w:rsidRDefault="009906FE" w:rsidP="0058204D">
            <w:pPr>
              <w:jc w:val="center"/>
              <w:rPr>
                <w:rFonts w:ascii="Marianne" w:hAnsi="Marianne"/>
                <w:b/>
                <w:sz w:val="18"/>
                <w:szCs w:val="20"/>
              </w:rPr>
            </w:pPr>
            <w:r w:rsidRPr="00C11456">
              <w:rPr>
                <w:rFonts w:ascii="Marianne" w:hAnsi="Marianne"/>
                <w:b/>
                <w:sz w:val="18"/>
                <w:szCs w:val="20"/>
              </w:rPr>
              <w:t xml:space="preserve">Avant </w:t>
            </w:r>
            <w:r w:rsidR="00320FCF" w:rsidRPr="00C11456">
              <w:rPr>
                <w:rFonts w:ascii="Marianne" w:hAnsi="Marianne"/>
                <w:b/>
                <w:sz w:val="18"/>
                <w:szCs w:val="20"/>
              </w:rPr>
              <w:t>le 15 mai</w:t>
            </w:r>
            <w:r w:rsidR="00A84156" w:rsidRPr="00C11456">
              <w:rPr>
                <w:rFonts w:ascii="Marianne" w:hAnsi="Marianne"/>
                <w:b/>
                <w:sz w:val="18"/>
                <w:szCs w:val="20"/>
              </w:rPr>
              <w:t xml:space="preserve"> 2026</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49F9ACCE" w14:textId="70EAB5C3" w:rsidR="003A0DB0" w:rsidRPr="00AA4FDE" w:rsidRDefault="007C732F" w:rsidP="007C732F">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C11456" w:rsidRDefault="00D74FB5" w:rsidP="00D74FB5">
            <w:pPr>
              <w:jc w:val="center"/>
              <w:rPr>
                <w:rFonts w:ascii="Marianne" w:hAnsi="Marianne"/>
                <w:b/>
                <w:sz w:val="18"/>
                <w:szCs w:val="20"/>
              </w:rPr>
            </w:pPr>
            <w:r w:rsidRPr="00C11456">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0E8C06D3" w:rsidR="00DB49DD" w:rsidRPr="006E0250" w:rsidRDefault="00DB49DD" w:rsidP="00857609">
            <w:pPr>
              <w:rPr>
                <w:rFonts w:ascii="Marianne" w:hAnsi="Marianne"/>
                <w:sz w:val="18"/>
              </w:rPr>
            </w:pPr>
            <w:r w:rsidRPr="00AA4FDE">
              <w:rPr>
                <w:rFonts w:ascii="Marianne" w:hAnsi="Marianne"/>
                <w:sz w:val="18"/>
              </w:rPr>
              <w:t>Avoir chaque année</w:t>
            </w:r>
            <w:r w:rsidR="00790C0B">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sidR="00857609">
              <w:rPr>
                <w:rFonts w:ascii="Marianne" w:hAnsi="Marianne"/>
                <w:sz w:val="18"/>
              </w:rPr>
              <w:t xml:space="preserve"> </w:t>
            </w:r>
            <w:r w:rsidR="00857609" w:rsidRPr="00D012D5">
              <w:rPr>
                <w:rFonts w:ascii="Marianne" w:hAnsi="Marianne"/>
                <w:i/>
                <w:sz w:val="18"/>
                <w:highlight w:val="yellow"/>
              </w:rPr>
              <w:t>[10≤X≤40]</w:t>
            </w:r>
            <w:r w:rsidRPr="00AA4FDE">
              <w:rPr>
                <w:rFonts w:ascii="Marianne" w:hAnsi="Marianne"/>
                <w:sz w:val="18"/>
              </w:rPr>
              <w:t xml:space="preserve"> </w:t>
            </w:r>
            <w:r w:rsidR="00CC5320">
              <w:rPr>
                <w:rFonts w:ascii="Marianne" w:hAnsi="Marianne"/>
                <w:sz w:val="18"/>
              </w:rPr>
              <w:t>des terres arables de l’exploitation</w:t>
            </w:r>
            <w:r w:rsidRPr="00AA4FDE">
              <w:rPr>
                <w:rFonts w:ascii="Marianne" w:hAnsi="Marianne"/>
                <w:sz w:val="18"/>
              </w:rPr>
              <w:t xml:space="preserve"> en cultures à bas niveau d'impact OU en cultures de légumineuses.</w:t>
            </w:r>
            <w:r w:rsidR="00E70AF5">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3468E8B6" w:rsidR="00DB49DD" w:rsidRPr="00AA4FDE" w:rsidRDefault="00DB49DD" w:rsidP="00857609">
            <w:pPr>
              <w:rPr>
                <w:rFonts w:ascii="Marianne" w:hAnsi="Marianne"/>
                <w:sz w:val="18"/>
              </w:rPr>
            </w:pPr>
            <w:r w:rsidRPr="00AA4FDE">
              <w:rPr>
                <w:rFonts w:ascii="Marianne" w:hAnsi="Marianne"/>
                <w:sz w:val="18"/>
                <w:highlight w:val="yellow"/>
              </w:rPr>
              <w:t xml:space="preserve">Avoir </w:t>
            </w:r>
            <w:r w:rsidR="004C6BC1">
              <w:rPr>
                <w:rFonts w:ascii="Marianne" w:hAnsi="Marianne"/>
                <w:sz w:val="18"/>
                <w:highlight w:val="yellow"/>
              </w:rPr>
              <w:t xml:space="preserve">chaque année au moins </w:t>
            </w:r>
            <w:r w:rsidRPr="00AA4FDE">
              <w:rPr>
                <w:rFonts w:ascii="Marianne" w:hAnsi="Marianne"/>
                <w:sz w:val="18"/>
                <w:highlight w:val="yellow"/>
              </w:rPr>
              <w:t>Y%</w:t>
            </w:r>
            <w:r w:rsidR="00857609">
              <w:rPr>
                <w:rFonts w:ascii="Marianne" w:hAnsi="Marianne"/>
                <w:sz w:val="18"/>
                <w:highlight w:val="yellow"/>
              </w:rPr>
              <w:t xml:space="preserve"> </w:t>
            </w:r>
            <w:r w:rsidR="00857609" w:rsidRPr="00D012D5">
              <w:rPr>
                <w:rFonts w:ascii="Marianne" w:hAnsi="Marianne"/>
                <w:i/>
                <w:sz w:val="18"/>
                <w:highlight w:val="yellow"/>
              </w:rPr>
              <w:t>[</w:t>
            </w:r>
            <w:r w:rsidR="00857609">
              <w:rPr>
                <w:rFonts w:ascii="Marianne" w:hAnsi="Marianne"/>
                <w:i/>
                <w:sz w:val="18"/>
                <w:highlight w:val="yellow"/>
              </w:rPr>
              <w:t>0</w:t>
            </w:r>
            <w:r w:rsidR="00857609" w:rsidRPr="00D012D5">
              <w:rPr>
                <w:rFonts w:ascii="Marianne" w:hAnsi="Marianne"/>
                <w:i/>
                <w:sz w:val="18"/>
                <w:highlight w:val="yellow"/>
              </w:rPr>
              <w:t>≤</w:t>
            </w:r>
            <w:r w:rsidR="00857609">
              <w:rPr>
                <w:rFonts w:ascii="Marianne" w:hAnsi="Marianne"/>
                <w:i/>
                <w:sz w:val="18"/>
                <w:highlight w:val="yellow"/>
              </w:rPr>
              <w:t>Y&lt;</w:t>
            </w:r>
            <w:r w:rsidR="00857609" w:rsidRPr="00D012D5">
              <w:rPr>
                <w:rFonts w:ascii="Marianne" w:hAnsi="Marianne"/>
                <w:i/>
                <w:sz w:val="18"/>
                <w:highlight w:val="yellow"/>
              </w:rPr>
              <w:t>X]</w:t>
            </w:r>
            <w:r w:rsidR="00857609">
              <w:rPr>
                <w:rFonts w:ascii="Marianne" w:hAnsi="Marianne"/>
                <w:i/>
                <w:sz w:val="18"/>
                <w:highlight w:val="yellow"/>
              </w:rPr>
              <w:t xml:space="preserve"> </w:t>
            </w:r>
            <w:r w:rsidR="00CC5320">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w:t>
            </w:r>
            <w:r w:rsidR="00E70AF5" w:rsidRPr="00E70AF5">
              <w:rPr>
                <w:rFonts w:ascii="Marianne" w:hAnsi="Marianne"/>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ascii="Marianne" w:hAnsi="Marianne" w:cs="Calibri"/>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657960">
        <w:trPr>
          <w:cantSplit/>
          <w:trHeight w:val="149"/>
          <w:jc w:val="center"/>
        </w:trPr>
        <w:tc>
          <w:tcPr>
            <w:tcW w:w="6946" w:type="dxa"/>
            <w:vAlign w:val="center"/>
          </w:tcPr>
          <w:p w14:paraId="52AA79B6" w14:textId="05D12603" w:rsidR="00DB49DD" w:rsidRPr="00C11456" w:rsidRDefault="00DB49DD" w:rsidP="007C732F">
            <w:pPr>
              <w:rPr>
                <w:rFonts w:ascii="Marianne" w:hAnsi="Marianne"/>
                <w:sz w:val="18"/>
              </w:rPr>
            </w:pPr>
            <w:r w:rsidRPr="00C11456">
              <w:rPr>
                <w:rFonts w:ascii="Marianne" w:hAnsi="Marianne" w:cs="Calibri"/>
                <w:sz w:val="18"/>
              </w:rPr>
              <w:lastRenderedPageBreak/>
              <w:t>A partir de la deuxième année d’engagement</w:t>
            </w:r>
            <w:r w:rsidR="008A5452" w:rsidRPr="00C11456">
              <w:rPr>
                <w:rFonts w:ascii="Marianne" w:hAnsi="Marianne" w:cs="Calibri"/>
                <w:sz w:val="18"/>
              </w:rPr>
              <w:t>, l</w:t>
            </w:r>
            <w:r w:rsidRPr="00C11456">
              <w:rPr>
                <w:rFonts w:ascii="Marianne" w:hAnsi="Marianne" w:cs="Calibri"/>
                <w:sz w:val="18"/>
              </w:rPr>
              <w:t>ocaliser de façon pertinente</w:t>
            </w:r>
            <w:r w:rsidR="008C38DA" w:rsidRPr="00C11456">
              <w:rPr>
                <w:rFonts w:ascii="Marianne" w:hAnsi="Marianne" w:cs="Calibri"/>
                <w:sz w:val="18"/>
              </w:rPr>
              <w:t xml:space="preserve"> les infrastructures agro-écologiques et les terres en jachère</w:t>
            </w:r>
            <w:r w:rsidRPr="00C11456">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C11456">
              <w:rPr>
                <w:rFonts w:ascii="Marianne" w:hAnsi="Marianne" w:cs="Calibri"/>
                <w:sz w:val="18"/>
              </w:rPr>
              <w:t xml:space="preserve"> Se référer au point 7.</w:t>
            </w:r>
            <w:r w:rsidR="00E70AF5" w:rsidRPr="00C11456">
              <w:rPr>
                <w:rFonts w:ascii="Marianne" w:hAnsi="Marianne" w:cs="Calibri"/>
                <w:sz w:val="18"/>
              </w:rPr>
              <w:t>3</w:t>
            </w:r>
            <w:r w:rsidR="002234E9" w:rsidRPr="00C11456">
              <w:rPr>
                <w:rFonts w:ascii="Marianne" w:hAnsi="Marianne" w:cs="Calibri"/>
                <w:sz w:val="18"/>
              </w:rPr>
              <w:t>.</w:t>
            </w:r>
          </w:p>
        </w:tc>
        <w:tc>
          <w:tcPr>
            <w:tcW w:w="1418" w:type="dxa"/>
            <w:vAlign w:val="center"/>
          </w:tcPr>
          <w:p w14:paraId="0F638A9A" w14:textId="3731AA01" w:rsidR="00DB49DD" w:rsidRPr="00C11456" w:rsidRDefault="00A84156" w:rsidP="00D74FB5">
            <w:pPr>
              <w:jc w:val="center"/>
              <w:rPr>
                <w:rFonts w:ascii="Marianne" w:hAnsi="Marianne"/>
                <w:b/>
                <w:sz w:val="18"/>
                <w:szCs w:val="20"/>
              </w:rPr>
            </w:pPr>
            <w:r w:rsidRPr="00C11456">
              <w:rPr>
                <w:rFonts w:ascii="Marianne" w:hAnsi="Marianne"/>
                <w:b/>
                <w:sz w:val="18"/>
                <w:szCs w:val="20"/>
              </w:rPr>
              <w:t>A partir du 15 mai 2025</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19DAC228" w:rsidR="00DB49DD" w:rsidRPr="00C11456" w:rsidRDefault="00DB49DD" w:rsidP="007C732F">
            <w:pPr>
              <w:rPr>
                <w:rFonts w:ascii="Marianne" w:hAnsi="Marianne" w:cs="Calibri"/>
                <w:sz w:val="18"/>
              </w:rPr>
            </w:pPr>
            <w:r w:rsidRPr="00C11456">
              <w:rPr>
                <w:rFonts w:ascii="Marianne" w:hAnsi="Marianne" w:cs="Calibri"/>
                <w:sz w:val="18"/>
              </w:rPr>
              <w:t>A partir de l</w:t>
            </w:r>
            <w:r w:rsidR="008A5452" w:rsidRPr="00C11456">
              <w:rPr>
                <w:rFonts w:ascii="Marianne" w:hAnsi="Marianne" w:cs="Calibri"/>
                <w:sz w:val="18"/>
              </w:rPr>
              <w:t>a deuxième année d'engagement, a</w:t>
            </w:r>
            <w:r w:rsidRPr="00C11456">
              <w:rPr>
                <w:rFonts w:ascii="Marianne" w:hAnsi="Marianne" w:cs="Calibri"/>
                <w:sz w:val="18"/>
              </w:rPr>
              <w:t>voir</w:t>
            </w:r>
            <w:r w:rsidR="008A5452" w:rsidRPr="00C11456">
              <w:rPr>
                <w:rFonts w:ascii="Marianne" w:hAnsi="Marianne" w:cs="Calibri"/>
                <w:sz w:val="18"/>
              </w:rPr>
              <w:t xml:space="preserve"> au</w:t>
            </w:r>
            <w:r w:rsidRPr="00C11456">
              <w:rPr>
                <w:rFonts w:ascii="Marianne" w:hAnsi="Marianne" w:cs="Calibri"/>
                <w:sz w:val="18"/>
              </w:rPr>
              <w:t xml:space="preserve"> minimum </w:t>
            </w:r>
            <w:r w:rsidRPr="00C11456">
              <w:rPr>
                <w:rFonts w:ascii="Marianne" w:hAnsi="Marianne" w:cs="Calibri"/>
                <w:sz w:val="18"/>
                <w:highlight w:val="yellow"/>
              </w:rPr>
              <w:t>V</w:t>
            </w:r>
            <w:r w:rsidR="00857609" w:rsidRPr="00C11456">
              <w:rPr>
                <w:rFonts w:ascii="Marianne" w:hAnsi="Marianne" w:cs="Calibri"/>
                <w:sz w:val="18"/>
              </w:rPr>
              <w:t xml:space="preserve">% </w:t>
            </w:r>
            <w:r w:rsidR="00857609" w:rsidRPr="00C11456">
              <w:rPr>
                <w:rFonts w:ascii="Marianne" w:hAnsi="Marianne"/>
                <w:i/>
                <w:sz w:val="18"/>
                <w:highlight w:val="yellow"/>
              </w:rPr>
              <w:t>[V</w:t>
            </w:r>
            <w:r w:rsidR="00857609" w:rsidRPr="00C11456">
              <w:rPr>
                <w:rFonts w:ascii="Marianne" w:hAnsi="Marianne" w:cs="Calibri"/>
                <w:i/>
                <w:sz w:val="20"/>
                <w:highlight w:val="yellow"/>
              </w:rPr>
              <w:t>≥</w:t>
            </w:r>
            <w:r w:rsidR="00857609" w:rsidRPr="00C11456">
              <w:rPr>
                <w:rFonts w:ascii="Marianne" w:hAnsi="Marianne"/>
                <w:i/>
                <w:sz w:val="18"/>
                <w:highlight w:val="yellow"/>
              </w:rPr>
              <w:t>1]</w:t>
            </w:r>
            <w:r w:rsidR="00857609" w:rsidRPr="00C11456">
              <w:rPr>
                <w:rFonts w:ascii="Marianne" w:hAnsi="Marianne" w:cs="Calibri"/>
                <w:sz w:val="18"/>
              </w:rPr>
              <w:t xml:space="preserve"> </w:t>
            </w:r>
            <w:r w:rsidR="00B27A09" w:rsidRPr="00C11456">
              <w:rPr>
                <w:rFonts w:ascii="Marianne" w:hAnsi="Marianne" w:cs="Calibri"/>
                <w:sz w:val="18"/>
              </w:rPr>
              <w:t>des terres arables</w:t>
            </w:r>
            <w:r w:rsidRPr="00C11456">
              <w:rPr>
                <w:rFonts w:ascii="Marianne" w:hAnsi="Marianne" w:cs="Calibri"/>
                <w:sz w:val="18"/>
              </w:rPr>
              <w:t xml:space="preserve"> </w:t>
            </w:r>
            <w:r w:rsidR="00CC5320" w:rsidRPr="00C11456">
              <w:rPr>
                <w:rFonts w:ascii="Marianne" w:hAnsi="Marianne" w:cs="Calibri"/>
                <w:sz w:val="18"/>
              </w:rPr>
              <w:t xml:space="preserve">de l’exploitation </w:t>
            </w:r>
            <w:r w:rsidRPr="00C11456">
              <w:rPr>
                <w:rFonts w:ascii="Marianne" w:hAnsi="Marianne" w:cs="Calibri"/>
                <w:sz w:val="18"/>
              </w:rPr>
              <w:t xml:space="preserve">en </w:t>
            </w:r>
            <w:r w:rsidR="00DA5A1E" w:rsidRPr="00C11456">
              <w:rPr>
                <w:rFonts w:ascii="Marianne" w:hAnsi="Marianne" w:cs="Calibri"/>
                <w:sz w:val="18"/>
              </w:rPr>
              <w:t>jachères mellifères</w:t>
            </w:r>
            <w:r w:rsidR="00A45E10" w:rsidRPr="00C11456">
              <w:rPr>
                <w:rFonts w:ascii="Marianne" w:hAnsi="Marianne" w:cs="Calibri"/>
                <w:sz w:val="18"/>
              </w:rPr>
              <w:t>. Se référer au point 7.</w:t>
            </w:r>
            <w:r w:rsidR="00E70AF5" w:rsidRPr="00C11456">
              <w:rPr>
                <w:rFonts w:ascii="Marianne" w:hAnsi="Marianne" w:cs="Calibri"/>
                <w:sz w:val="18"/>
              </w:rPr>
              <w:t>3</w:t>
            </w:r>
            <w:r w:rsidR="00A45E10" w:rsidRPr="00C11456">
              <w:rPr>
                <w:rFonts w:ascii="Marianne" w:hAnsi="Marianne" w:cs="Calibri"/>
                <w:sz w:val="18"/>
              </w:rPr>
              <w:t>.</w:t>
            </w:r>
          </w:p>
          <w:p w14:paraId="29D8463F" w14:textId="77777777" w:rsidR="00DB49DD" w:rsidRPr="00C11456" w:rsidRDefault="00DB49DD" w:rsidP="007C732F">
            <w:pPr>
              <w:rPr>
                <w:rFonts w:ascii="Marianne" w:hAnsi="Marianne" w:cs="Calibri"/>
                <w:sz w:val="18"/>
              </w:rPr>
            </w:pPr>
          </w:p>
          <w:p w14:paraId="71546B44" w14:textId="5B175916" w:rsidR="00DB49DD" w:rsidRPr="00C11456" w:rsidRDefault="00DB49DD" w:rsidP="007C732F">
            <w:pPr>
              <w:rPr>
                <w:rFonts w:ascii="Marianne" w:hAnsi="Marianne"/>
                <w:i/>
                <w:sz w:val="18"/>
              </w:rPr>
            </w:pPr>
            <w:r w:rsidRPr="00C11456">
              <w:rPr>
                <w:rFonts w:ascii="Marianne" w:hAnsi="Marianne" w:cs="Calibri"/>
                <w:i/>
                <w:sz w:val="18"/>
              </w:rPr>
              <w:t xml:space="preserve">Les surfaces comptabilisées ici </w:t>
            </w:r>
            <w:r w:rsidR="0000247A" w:rsidRPr="00C11456">
              <w:rPr>
                <w:rFonts w:ascii="Marianne" w:hAnsi="Marianne" w:cs="Calibri"/>
                <w:i/>
                <w:sz w:val="18"/>
              </w:rPr>
              <w:t>doivent répondre à la définition</w:t>
            </w:r>
            <w:r w:rsidRPr="00C11456">
              <w:rPr>
                <w:rFonts w:ascii="Marianne" w:hAnsi="Marianne" w:cs="Calibri"/>
                <w:i/>
                <w:sz w:val="18"/>
              </w:rPr>
              <w:t xml:space="preserve"> de la BCAE 8 de la conditionnalité</w:t>
            </w:r>
            <w:r w:rsidR="007C732F" w:rsidRPr="00C11456">
              <w:rPr>
                <w:rFonts w:ascii="Marianne" w:hAnsi="Marianne" w:cs="Calibri"/>
                <w:i/>
                <w:sz w:val="18"/>
              </w:rPr>
              <w:t>.</w:t>
            </w:r>
          </w:p>
        </w:tc>
        <w:tc>
          <w:tcPr>
            <w:tcW w:w="1418" w:type="dxa"/>
            <w:vAlign w:val="center"/>
          </w:tcPr>
          <w:p w14:paraId="4FDD7854" w14:textId="30C83DC3" w:rsidR="00DB49DD" w:rsidRPr="00C11456" w:rsidRDefault="00A84156" w:rsidP="00D74FB5">
            <w:pPr>
              <w:jc w:val="center"/>
              <w:rPr>
                <w:rFonts w:ascii="Marianne" w:hAnsi="Marianne"/>
                <w:b/>
                <w:sz w:val="18"/>
                <w:szCs w:val="20"/>
              </w:rPr>
            </w:pPr>
            <w:r w:rsidRPr="00C11456">
              <w:rPr>
                <w:rFonts w:ascii="Marianne" w:hAnsi="Marianne"/>
                <w:b/>
                <w:sz w:val="18"/>
                <w:szCs w:val="20"/>
              </w:rPr>
              <w:t>A partir du 15 mai 2025</w:t>
            </w:r>
          </w:p>
        </w:tc>
        <w:tc>
          <w:tcPr>
            <w:tcW w:w="3402" w:type="dxa"/>
            <w:vAlign w:val="center"/>
          </w:tcPr>
          <w:p w14:paraId="7E9EB64C" w14:textId="2536EBF0" w:rsidR="008C1CBA" w:rsidRPr="00AA4FDE" w:rsidRDefault="00DB49DD" w:rsidP="00FC00D8">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62165B04" w:rsidR="00DB49DD" w:rsidRPr="00C11456" w:rsidRDefault="00DB49DD" w:rsidP="007C732F">
            <w:pPr>
              <w:rPr>
                <w:rFonts w:ascii="Marianne" w:hAnsi="Marianne" w:cs="Calibri"/>
                <w:sz w:val="18"/>
              </w:rPr>
            </w:pPr>
            <w:r w:rsidRPr="00C11456">
              <w:rPr>
                <w:rFonts w:ascii="Marianne" w:hAnsi="Marianne" w:cs="Calibri"/>
                <w:sz w:val="18"/>
              </w:rPr>
              <w:t>A partir de la quatrième</w:t>
            </w:r>
            <w:r w:rsidR="008A5452" w:rsidRPr="00C11456">
              <w:rPr>
                <w:rFonts w:ascii="Marianne" w:hAnsi="Marianne" w:cs="Calibri"/>
                <w:sz w:val="18"/>
              </w:rPr>
              <w:t xml:space="preserve"> année d'engagement, a</w:t>
            </w:r>
            <w:r w:rsidRPr="00C11456">
              <w:rPr>
                <w:rFonts w:ascii="Marianne" w:hAnsi="Marianne" w:cs="Calibri"/>
                <w:sz w:val="18"/>
              </w:rPr>
              <w:t xml:space="preserve">voir au minimum </w:t>
            </w:r>
            <w:r w:rsidRPr="00C11456">
              <w:rPr>
                <w:rFonts w:ascii="Marianne" w:hAnsi="Marianne" w:cs="Calibri"/>
                <w:sz w:val="18"/>
                <w:highlight w:val="yellow"/>
              </w:rPr>
              <w:t>W</w:t>
            </w:r>
            <w:r w:rsidRPr="00C11456">
              <w:rPr>
                <w:rFonts w:ascii="Marianne" w:hAnsi="Marianne" w:cs="Calibri"/>
                <w:sz w:val="18"/>
              </w:rPr>
              <w:t xml:space="preserve">% </w:t>
            </w:r>
            <w:r w:rsidR="00857609" w:rsidRPr="00C11456">
              <w:rPr>
                <w:rFonts w:ascii="Marianne" w:hAnsi="Marianne"/>
                <w:i/>
                <w:sz w:val="18"/>
                <w:highlight w:val="yellow"/>
              </w:rPr>
              <w:t>[W</w:t>
            </w:r>
            <w:r w:rsidR="00857609" w:rsidRPr="00C11456">
              <w:rPr>
                <w:rFonts w:ascii="Marianne" w:hAnsi="Marianne" w:cs="Calibri"/>
                <w:i/>
                <w:sz w:val="18"/>
                <w:highlight w:val="yellow"/>
              </w:rPr>
              <w:t>≥0,2</w:t>
            </w:r>
            <w:r w:rsidR="00857609" w:rsidRPr="00C11456">
              <w:rPr>
                <w:rFonts w:ascii="Marianne" w:hAnsi="Marianne"/>
                <w:i/>
                <w:sz w:val="18"/>
                <w:highlight w:val="yellow"/>
              </w:rPr>
              <w:t>]</w:t>
            </w:r>
            <w:r w:rsidR="00857609" w:rsidRPr="00C11456">
              <w:rPr>
                <w:rFonts w:ascii="Marianne" w:hAnsi="Marianne" w:cs="Calibri"/>
                <w:sz w:val="18"/>
              </w:rPr>
              <w:t xml:space="preserve"> </w:t>
            </w:r>
            <w:r w:rsidR="00B27A09" w:rsidRPr="00C11456">
              <w:rPr>
                <w:rFonts w:ascii="Marianne" w:hAnsi="Marianne" w:cs="Calibri"/>
                <w:sz w:val="18"/>
              </w:rPr>
              <w:t>des terres arables</w:t>
            </w:r>
            <w:r w:rsidR="001C7A71" w:rsidRPr="00C11456">
              <w:rPr>
                <w:rFonts w:ascii="Marianne" w:hAnsi="Marianne" w:cs="Calibri"/>
                <w:sz w:val="18"/>
              </w:rPr>
              <w:t xml:space="preserve"> </w:t>
            </w:r>
            <w:r w:rsidR="00CC5320" w:rsidRPr="00C11456">
              <w:rPr>
                <w:rFonts w:ascii="Marianne" w:hAnsi="Marianne" w:cs="Calibri"/>
                <w:sz w:val="18"/>
              </w:rPr>
              <w:t xml:space="preserve">de l’exploitation </w:t>
            </w:r>
            <w:r w:rsidR="001C7A71" w:rsidRPr="00C11456">
              <w:rPr>
                <w:rFonts w:ascii="Marianne" w:hAnsi="Marianne" w:cs="Calibri"/>
                <w:sz w:val="18"/>
              </w:rPr>
              <w:t>en haies</w:t>
            </w:r>
            <w:r w:rsidR="00A45E10" w:rsidRPr="00C11456">
              <w:rPr>
                <w:rFonts w:ascii="Marianne" w:hAnsi="Marianne" w:cs="Calibri"/>
                <w:sz w:val="18"/>
              </w:rPr>
              <w:t>. Se référer au point 7.</w:t>
            </w:r>
            <w:r w:rsidR="00E70AF5" w:rsidRPr="00C11456">
              <w:rPr>
                <w:rFonts w:ascii="Marianne" w:hAnsi="Marianne" w:cs="Calibri"/>
                <w:sz w:val="18"/>
              </w:rPr>
              <w:t>3</w:t>
            </w:r>
            <w:r w:rsidR="00A45E10" w:rsidRPr="00C11456">
              <w:rPr>
                <w:rFonts w:ascii="Marianne" w:hAnsi="Marianne" w:cs="Calibri"/>
                <w:sz w:val="18"/>
              </w:rPr>
              <w:t>.</w:t>
            </w:r>
          </w:p>
          <w:p w14:paraId="2CB2D7AA" w14:textId="77777777" w:rsidR="00DB49DD" w:rsidRPr="00C11456" w:rsidRDefault="00DB49DD" w:rsidP="007C732F">
            <w:pPr>
              <w:rPr>
                <w:rFonts w:ascii="Marianne" w:hAnsi="Marianne" w:cs="Calibri"/>
                <w:sz w:val="18"/>
              </w:rPr>
            </w:pPr>
          </w:p>
          <w:p w14:paraId="55D3CC71" w14:textId="08673B26" w:rsidR="00DB49DD" w:rsidRPr="00C11456" w:rsidRDefault="00DB49DD" w:rsidP="007C732F">
            <w:pPr>
              <w:rPr>
                <w:rFonts w:ascii="Marianne" w:hAnsi="Marianne"/>
                <w:sz w:val="18"/>
              </w:rPr>
            </w:pPr>
            <w:r w:rsidRPr="00C11456">
              <w:rPr>
                <w:rFonts w:ascii="Marianne" w:hAnsi="Marianne" w:cs="Calibri"/>
                <w:i/>
                <w:sz w:val="18"/>
              </w:rPr>
              <w:t xml:space="preserve">Les éléments comptabilisées ici </w:t>
            </w:r>
            <w:r w:rsidR="0000247A" w:rsidRPr="00C11456">
              <w:rPr>
                <w:rFonts w:ascii="Marianne" w:hAnsi="Marianne" w:cs="Calibri"/>
                <w:i/>
                <w:sz w:val="18"/>
              </w:rPr>
              <w:t xml:space="preserve">doivent répondre à la définition </w:t>
            </w:r>
            <w:r w:rsidRPr="00C11456">
              <w:rPr>
                <w:rFonts w:ascii="Marianne" w:hAnsi="Marianne" w:cs="Calibri"/>
                <w:i/>
                <w:sz w:val="18"/>
              </w:rPr>
              <w:t>de la BCAE 8 de la conditionnalité</w:t>
            </w:r>
            <w:r w:rsidR="007C732F" w:rsidRPr="00C11456">
              <w:rPr>
                <w:rFonts w:ascii="Marianne" w:hAnsi="Marianne" w:cs="Calibri"/>
                <w:i/>
                <w:sz w:val="18"/>
              </w:rPr>
              <w:t>.</w:t>
            </w:r>
          </w:p>
        </w:tc>
        <w:tc>
          <w:tcPr>
            <w:tcW w:w="1418" w:type="dxa"/>
            <w:vAlign w:val="center"/>
          </w:tcPr>
          <w:p w14:paraId="76C9EFDE" w14:textId="06178D6A" w:rsidR="00DB49DD" w:rsidRPr="00C11456" w:rsidRDefault="00D74FB5" w:rsidP="00A84156">
            <w:pPr>
              <w:jc w:val="center"/>
              <w:rPr>
                <w:rFonts w:ascii="Marianne" w:hAnsi="Marianne"/>
                <w:b/>
                <w:sz w:val="18"/>
                <w:szCs w:val="20"/>
              </w:rPr>
            </w:pPr>
            <w:r w:rsidRPr="00C11456">
              <w:rPr>
                <w:rFonts w:ascii="Marianne" w:hAnsi="Marianne"/>
                <w:b/>
                <w:sz w:val="18"/>
                <w:szCs w:val="20"/>
              </w:rPr>
              <w:t>A partir du 15 mai 202</w:t>
            </w:r>
            <w:r w:rsidR="00A84156" w:rsidRPr="00C11456">
              <w:rPr>
                <w:rFonts w:ascii="Marianne" w:hAnsi="Marianne"/>
                <w:b/>
                <w:sz w:val="18"/>
                <w:szCs w:val="20"/>
              </w:rPr>
              <w:t>7</w:t>
            </w:r>
          </w:p>
        </w:tc>
        <w:tc>
          <w:tcPr>
            <w:tcW w:w="3402" w:type="dxa"/>
            <w:vAlign w:val="center"/>
          </w:tcPr>
          <w:p w14:paraId="386A33B6" w14:textId="08C653E4" w:rsidR="000B16A9" w:rsidRPr="00AA4FDE" w:rsidRDefault="00DB49DD" w:rsidP="000B16A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DB49DD" w:rsidRPr="00AA4FDE" w:rsidRDefault="00E17306" w:rsidP="001C7A71">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C11456" w:rsidRDefault="00DB49DD" w:rsidP="007C732F">
            <w:pPr>
              <w:rPr>
                <w:rFonts w:ascii="Marianne" w:hAnsi="Marianne"/>
                <w:i/>
                <w:sz w:val="18"/>
              </w:rPr>
            </w:pPr>
            <w:r w:rsidRPr="00C11456">
              <w:rPr>
                <w:rFonts w:ascii="Marianne" w:hAnsi="Marianne" w:cs="Calibri"/>
                <w:sz w:val="18"/>
              </w:rPr>
              <w:t xml:space="preserve">Absence d'intrant sur la totalité des </w:t>
            </w:r>
            <w:r w:rsidR="008C38DA" w:rsidRPr="00C11456">
              <w:rPr>
                <w:rFonts w:ascii="Marianne" w:hAnsi="Marianne" w:cs="Calibri"/>
                <w:sz w:val="18"/>
              </w:rPr>
              <w:t>infrastructures agro-écologiques et des terres en jachère</w:t>
            </w:r>
            <w:r w:rsidR="00CC5320" w:rsidRPr="00C11456">
              <w:rPr>
                <w:rFonts w:ascii="Marianne" w:hAnsi="Marianne" w:cs="Calibri"/>
                <w:sz w:val="18"/>
              </w:rPr>
              <w:t xml:space="preserve"> de l’exploitation</w:t>
            </w:r>
            <w:r w:rsidR="008C38DA" w:rsidRPr="00C11456">
              <w:rPr>
                <w:rFonts w:ascii="Marianne" w:hAnsi="Marianne" w:cs="Calibri"/>
                <w:sz w:val="18"/>
              </w:rPr>
              <w:t xml:space="preserve"> </w:t>
            </w:r>
            <w:r w:rsidRPr="00C11456">
              <w:rPr>
                <w:rFonts w:ascii="Marianne" w:hAnsi="Marianne" w:cs="Calibri"/>
                <w:sz w:val="18"/>
              </w:rPr>
              <w:t>(produits phytosanitaires et engrais minéraux) et absence d'inte</w:t>
            </w:r>
            <w:r w:rsidR="00803D32" w:rsidRPr="00C11456">
              <w:rPr>
                <w:rFonts w:ascii="Marianne" w:hAnsi="Marianne" w:cs="Calibri"/>
                <w:sz w:val="18"/>
              </w:rPr>
              <w:t>rvention sur les haies entre</w:t>
            </w:r>
            <w:r w:rsidRPr="00C11456">
              <w:rPr>
                <w:rFonts w:ascii="Marianne" w:hAnsi="Marianne" w:cs="Calibri"/>
                <w:sz w:val="18"/>
              </w:rPr>
              <w:t xml:space="preserve"> </w:t>
            </w:r>
            <w:r w:rsidR="00803D32" w:rsidRPr="00C11456">
              <w:rPr>
                <w:rFonts w:ascii="Marianne" w:hAnsi="Marianne" w:cs="Calibri"/>
                <w:i/>
                <w:sz w:val="18"/>
                <w:highlight w:val="yellow"/>
              </w:rPr>
              <w:t xml:space="preserve">indiquer les </w:t>
            </w:r>
            <w:r w:rsidRPr="00C11456">
              <w:rPr>
                <w:rFonts w:ascii="Marianne" w:hAnsi="Marianne" w:cs="Calibri"/>
                <w:i/>
                <w:sz w:val="18"/>
                <w:highlight w:val="yellow"/>
              </w:rPr>
              <w:t xml:space="preserve">dates définies par l'opérateur (a minima entre le </w:t>
            </w:r>
            <w:r w:rsidR="000B16A9" w:rsidRPr="00C11456">
              <w:rPr>
                <w:rFonts w:ascii="Marianne" w:hAnsi="Marianne" w:cs="Calibri"/>
                <w:i/>
                <w:sz w:val="18"/>
                <w:highlight w:val="yellow"/>
              </w:rPr>
              <w:t>16 mars</w:t>
            </w:r>
            <w:r w:rsidRPr="00C11456">
              <w:rPr>
                <w:rFonts w:ascii="Marianne" w:hAnsi="Marianne" w:cs="Calibri"/>
                <w:i/>
                <w:sz w:val="18"/>
                <w:highlight w:val="yellow"/>
              </w:rPr>
              <w:t xml:space="preserve"> et le </w:t>
            </w:r>
            <w:r w:rsidR="000B16A9" w:rsidRPr="00C11456">
              <w:rPr>
                <w:rFonts w:ascii="Marianne" w:hAnsi="Marianne" w:cs="Calibri"/>
                <w:i/>
                <w:sz w:val="18"/>
                <w:highlight w:val="yellow"/>
              </w:rPr>
              <w:t>15 août</w:t>
            </w:r>
            <w:r w:rsidRPr="00C11456">
              <w:rPr>
                <w:rFonts w:ascii="Marianne" w:hAnsi="Marianne" w:cs="Calibri"/>
                <w:i/>
                <w:sz w:val="18"/>
                <w:highlight w:val="yellow"/>
              </w:rPr>
              <w:t>).</w:t>
            </w:r>
          </w:p>
        </w:tc>
        <w:tc>
          <w:tcPr>
            <w:tcW w:w="1418" w:type="dxa"/>
            <w:vAlign w:val="center"/>
          </w:tcPr>
          <w:p w14:paraId="0372DF30" w14:textId="4C9CAE08" w:rsidR="00DB49DD" w:rsidRPr="00C11456" w:rsidRDefault="00D74FB5" w:rsidP="00D74FB5">
            <w:pPr>
              <w:jc w:val="center"/>
              <w:rPr>
                <w:rFonts w:ascii="Marianne" w:hAnsi="Marianne"/>
                <w:b/>
                <w:sz w:val="18"/>
                <w:szCs w:val="20"/>
              </w:rPr>
            </w:pPr>
            <w:r w:rsidRPr="00C11456">
              <w:rPr>
                <w:rFonts w:ascii="Marianne" w:hAnsi="Marianne"/>
                <w:b/>
                <w:sz w:val="18"/>
                <w:szCs w:val="20"/>
              </w:rPr>
              <w:t>Sur toute la durée du contrat</w:t>
            </w:r>
          </w:p>
        </w:tc>
        <w:tc>
          <w:tcPr>
            <w:tcW w:w="3402" w:type="dxa"/>
            <w:vAlign w:val="center"/>
          </w:tcPr>
          <w:p w14:paraId="5DF0CF17" w14:textId="5FF22736" w:rsidR="000B16A9" w:rsidRPr="00AA4FDE" w:rsidRDefault="00DB49DD" w:rsidP="00CC2327">
            <w:pPr>
              <w:jc w:val="center"/>
              <w:rPr>
                <w:rFonts w:ascii="Marianne" w:hAnsi="Marianne"/>
                <w:sz w:val="18"/>
                <w:szCs w:val="20"/>
              </w:rPr>
            </w:pPr>
            <w:r w:rsidRPr="00AA4FDE">
              <w:rPr>
                <w:rFonts w:ascii="Marianne" w:hAnsi="Marianne"/>
                <w:b/>
                <w:sz w:val="18"/>
                <w:szCs w:val="20"/>
              </w:rPr>
              <w:t>Contrôle sur place </w:t>
            </w:r>
          </w:p>
          <w:p w14:paraId="25731477" w14:textId="44B280A9" w:rsidR="00DB49DD" w:rsidRPr="00AA4FDE" w:rsidRDefault="00DB49DD" w:rsidP="00712096">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C11456" w:rsidRDefault="007C732F" w:rsidP="00E70AF5">
            <w:pPr>
              <w:rPr>
                <w:rFonts w:ascii="Marianne" w:hAnsi="Marianne"/>
                <w:sz w:val="18"/>
              </w:rPr>
            </w:pPr>
            <w:r w:rsidRPr="00C11456">
              <w:rPr>
                <w:rFonts w:ascii="Marianne" w:hAnsi="Marianne" w:cs="Calibri"/>
                <w:sz w:val="18"/>
              </w:rPr>
              <w:t xml:space="preserve">Réaliser un bilan IFT chaque année et le transmettre à la DDT(M). Le bilan réalisé doit être certifié par l’outil de calcul du MASA et transmis à la DDT(M) </w:t>
            </w:r>
            <w:r w:rsidRPr="00C11456">
              <w:rPr>
                <w:rFonts w:ascii="Marianne" w:hAnsi="Marianne" w:cs="Calibri"/>
                <w:b/>
                <w:sz w:val="18"/>
                <w:u w:val="single"/>
              </w:rPr>
              <w:t xml:space="preserve">avant le 31 octobre de chaque année. </w:t>
            </w:r>
            <w:r w:rsidRPr="00C11456">
              <w:rPr>
                <w:rFonts w:ascii="Marianne" w:hAnsi="Marianne" w:cs="Calibri"/>
                <w:sz w:val="18"/>
              </w:rPr>
              <w:t>Se référer au point 7.</w:t>
            </w:r>
            <w:r w:rsidR="00E70AF5" w:rsidRPr="00C11456">
              <w:rPr>
                <w:rFonts w:ascii="Marianne" w:hAnsi="Marianne" w:cs="Calibri"/>
                <w:sz w:val="18"/>
              </w:rPr>
              <w:t>5</w:t>
            </w:r>
            <w:r w:rsidRPr="00C11456">
              <w:rPr>
                <w:rFonts w:ascii="Marianne" w:hAnsi="Marianne" w:cs="Calibri"/>
                <w:sz w:val="18"/>
              </w:rPr>
              <w:t>.</w:t>
            </w:r>
          </w:p>
        </w:tc>
        <w:tc>
          <w:tcPr>
            <w:tcW w:w="1418" w:type="dxa"/>
            <w:vAlign w:val="center"/>
          </w:tcPr>
          <w:p w14:paraId="4B26E165" w14:textId="65B4034A" w:rsidR="007C732F" w:rsidRPr="00C11456" w:rsidRDefault="007C732F" w:rsidP="007C732F">
            <w:pPr>
              <w:jc w:val="center"/>
              <w:rPr>
                <w:rFonts w:ascii="Marianne" w:hAnsi="Marianne"/>
                <w:b/>
                <w:sz w:val="18"/>
                <w:szCs w:val="20"/>
              </w:rPr>
            </w:pPr>
            <w:r w:rsidRPr="00C11456">
              <w:rPr>
                <w:rFonts w:ascii="Marianne" w:hAnsi="Marianne"/>
                <w:b/>
                <w:sz w:val="18"/>
                <w:szCs w:val="20"/>
              </w:rPr>
              <w:t>Sur toute la durée du contrat</w:t>
            </w:r>
          </w:p>
        </w:tc>
        <w:tc>
          <w:tcPr>
            <w:tcW w:w="3402" w:type="dxa"/>
            <w:vAlign w:val="center"/>
          </w:tcPr>
          <w:p w14:paraId="7FE54068" w14:textId="77777777" w:rsidR="007C732F" w:rsidRPr="007C732F" w:rsidRDefault="007C732F" w:rsidP="007C732F">
            <w:pPr>
              <w:jc w:val="center"/>
              <w:rPr>
                <w:rFonts w:ascii="Marianne" w:hAnsi="Marianne"/>
                <w:sz w:val="18"/>
                <w:szCs w:val="20"/>
              </w:rPr>
            </w:pPr>
            <w:r w:rsidRPr="007C732F">
              <w:rPr>
                <w:rFonts w:ascii="Marianne" w:hAnsi="Marianne"/>
                <w:b/>
                <w:sz w:val="18"/>
                <w:szCs w:val="20"/>
              </w:rPr>
              <w:t>Contrôle administratif </w:t>
            </w:r>
          </w:p>
          <w:p w14:paraId="0B4B6394" w14:textId="18E4DBFB" w:rsidR="007C732F" w:rsidRPr="007C732F" w:rsidRDefault="007C732F" w:rsidP="007C732F">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C11456" w:rsidRDefault="00A45E10" w:rsidP="00E70AF5">
            <w:pPr>
              <w:rPr>
                <w:rFonts w:ascii="Marianne" w:hAnsi="Marianne" w:cs="Calibri"/>
                <w:sz w:val="18"/>
              </w:rPr>
            </w:pPr>
            <w:r w:rsidRPr="00C11456">
              <w:rPr>
                <w:rFonts w:ascii="Marianne" w:hAnsi="Marianne" w:cs="Calibri"/>
                <w:sz w:val="18"/>
              </w:rPr>
              <w:t>Se faire accompagner par un technicien au moins 3 années sur 5 pour la réalisation du bilan IFT. Se référer au point 7.</w:t>
            </w:r>
            <w:r w:rsidR="00E70AF5" w:rsidRPr="00C11456">
              <w:rPr>
                <w:rFonts w:ascii="Marianne" w:hAnsi="Marianne" w:cs="Calibri"/>
                <w:sz w:val="18"/>
              </w:rPr>
              <w:t>5</w:t>
            </w:r>
            <w:r w:rsidRPr="00C11456">
              <w:rPr>
                <w:rFonts w:ascii="Marianne" w:hAnsi="Marianne" w:cs="Calibri"/>
                <w:sz w:val="18"/>
              </w:rPr>
              <w:t>.</w:t>
            </w:r>
          </w:p>
        </w:tc>
        <w:tc>
          <w:tcPr>
            <w:tcW w:w="1418" w:type="dxa"/>
            <w:vAlign w:val="center"/>
          </w:tcPr>
          <w:p w14:paraId="0097FFD1" w14:textId="1E91AB28" w:rsidR="00A45E10" w:rsidRPr="00C11456" w:rsidRDefault="00A45E10" w:rsidP="00A45E10">
            <w:pPr>
              <w:jc w:val="center"/>
              <w:rPr>
                <w:rFonts w:ascii="Marianne" w:hAnsi="Marianne"/>
                <w:b/>
                <w:sz w:val="18"/>
                <w:szCs w:val="20"/>
              </w:rPr>
            </w:pPr>
            <w:r w:rsidRPr="00C11456">
              <w:rPr>
                <w:rFonts w:ascii="Marianne" w:hAnsi="Marianne"/>
                <w:b/>
                <w:sz w:val="18"/>
                <w:szCs w:val="20"/>
              </w:rPr>
              <w:t>Sur toute la durée du contrat</w:t>
            </w:r>
          </w:p>
        </w:tc>
        <w:tc>
          <w:tcPr>
            <w:tcW w:w="3402" w:type="dxa"/>
            <w:vAlign w:val="center"/>
          </w:tcPr>
          <w:p w14:paraId="555FE503" w14:textId="77777777" w:rsidR="00A45E10" w:rsidRPr="003E7CFD" w:rsidRDefault="00A45E10" w:rsidP="00A45E10">
            <w:pPr>
              <w:jc w:val="center"/>
              <w:rPr>
                <w:rFonts w:ascii="Marianne" w:hAnsi="Marianne"/>
                <w:sz w:val="18"/>
                <w:szCs w:val="20"/>
              </w:rPr>
            </w:pPr>
            <w:r w:rsidRPr="003E7CFD">
              <w:rPr>
                <w:rFonts w:ascii="Marianne" w:hAnsi="Marianne"/>
                <w:b/>
                <w:sz w:val="18"/>
                <w:szCs w:val="20"/>
              </w:rPr>
              <w:t>Contrôle sur place </w:t>
            </w:r>
          </w:p>
          <w:p w14:paraId="623D961E" w14:textId="13EA5284" w:rsidR="00A45E10" w:rsidRPr="003E7CFD" w:rsidRDefault="003E7CFD" w:rsidP="003E7CFD">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04032AFC" w:rsidR="00DB49DD" w:rsidRPr="00C11456" w:rsidRDefault="007C732F" w:rsidP="00A84156">
            <w:pPr>
              <w:rPr>
                <w:rFonts w:ascii="Marianne" w:hAnsi="Marianne"/>
                <w:sz w:val="18"/>
              </w:rPr>
            </w:pPr>
            <w:r w:rsidRPr="00C11456">
              <w:rPr>
                <w:rFonts w:ascii="Marianne" w:hAnsi="Marianne" w:cs="Calibri"/>
                <w:sz w:val="18"/>
              </w:rPr>
              <w:t>A partir de la 2ème année d'engagement (campagne culturale 202</w:t>
            </w:r>
            <w:r w:rsidR="00A84156" w:rsidRPr="00C11456">
              <w:rPr>
                <w:rFonts w:ascii="Marianne" w:hAnsi="Marianne" w:cs="Calibri"/>
                <w:sz w:val="18"/>
              </w:rPr>
              <w:t>4</w:t>
            </w:r>
            <w:r w:rsidRPr="00C11456">
              <w:rPr>
                <w:rFonts w:ascii="Marianne" w:hAnsi="Marianne" w:cs="Calibri"/>
                <w:sz w:val="18"/>
              </w:rPr>
              <w:t>/202</w:t>
            </w:r>
            <w:r w:rsidR="00A84156" w:rsidRPr="00C11456">
              <w:rPr>
                <w:rFonts w:ascii="Marianne" w:hAnsi="Marianne" w:cs="Calibri"/>
                <w:sz w:val="18"/>
              </w:rPr>
              <w:t>5</w:t>
            </w:r>
            <w:r w:rsidRPr="00C11456">
              <w:rPr>
                <w:rFonts w:ascii="Marianne" w:hAnsi="Marianne" w:cs="Calibri"/>
                <w:sz w:val="18"/>
              </w:rPr>
              <w:t>), ne pas dépasser</w:t>
            </w:r>
            <w:r w:rsidR="003E7CFD" w:rsidRPr="00C11456">
              <w:rPr>
                <w:rFonts w:ascii="Marianne" w:hAnsi="Marianne" w:cs="Calibri"/>
                <w:sz w:val="18"/>
              </w:rPr>
              <w:t xml:space="preserve"> les IFT herbicides de référence</w:t>
            </w:r>
            <w:r w:rsidRPr="00C11456">
              <w:rPr>
                <w:rFonts w:ascii="Marianne" w:hAnsi="Marianne" w:cs="Calibri"/>
                <w:sz w:val="18"/>
              </w:rPr>
              <w:t xml:space="preserve"> sur les surfaces engagées et les surfaces non-engagées. Se référer au point 7.</w:t>
            </w:r>
            <w:r w:rsidR="00E70AF5" w:rsidRPr="00C11456">
              <w:rPr>
                <w:rFonts w:ascii="Marianne" w:hAnsi="Marianne" w:cs="Calibri"/>
                <w:sz w:val="18"/>
              </w:rPr>
              <w:t>4</w:t>
            </w:r>
            <w:r w:rsidRPr="00C11456">
              <w:rPr>
                <w:rFonts w:ascii="Marianne" w:hAnsi="Marianne" w:cs="Calibri"/>
                <w:sz w:val="18"/>
              </w:rPr>
              <w:t>.</w:t>
            </w:r>
          </w:p>
        </w:tc>
        <w:tc>
          <w:tcPr>
            <w:tcW w:w="1418" w:type="dxa"/>
            <w:vAlign w:val="center"/>
          </w:tcPr>
          <w:p w14:paraId="2F18566F" w14:textId="3AF51B28" w:rsidR="00DB49DD" w:rsidRPr="00C11456" w:rsidRDefault="00712096" w:rsidP="00A84156">
            <w:pPr>
              <w:jc w:val="center"/>
              <w:rPr>
                <w:rFonts w:ascii="Marianne" w:hAnsi="Marianne"/>
                <w:b/>
                <w:sz w:val="18"/>
                <w:szCs w:val="20"/>
              </w:rPr>
            </w:pPr>
            <w:r w:rsidRPr="00C11456">
              <w:rPr>
                <w:rFonts w:ascii="Marianne" w:hAnsi="Marianne"/>
                <w:b/>
                <w:sz w:val="18"/>
                <w:szCs w:val="20"/>
              </w:rPr>
              <w:t>A part</w:t>
            </w:r>
            <w:r w:rsidR="00A84156" w:rsidRPr="00C11456">
              <w:rPr>
                <w:rFonts w:ascii="Marianne" w:hAnsi="Marianne"/>
                <w:b/>
                <w:sz w:val="18"/>
                <w:szCs w:val="20"/>
              </w:rPr>
              <w:t>ir de la campagne culturale 2024</w:t>
            </w:r>
            <w:r w:rsidRPr="00C11456">
              <w:rPr>
                <w:rFonts w:ascii="Marianne" w:hAnsi="Marianne"/>
                <w:b/>
                <w:sz w:val="18"/>
                <w:szCs w:val="20"/>
              </w:rPr>
              <w:t>/202</w:t>
            </w:r>
            <w:r w:rsidR="00A84156" w:rsidRPr="00C11456">
              <w:rPr>
                <w:rFonts w:ascii="Marianne" w:hAnsi="Marianne"/>
                <w:b/>
                <w:sz w:val="18"/>
                <w:szCs w:val="20"/>
              </w:rPr>
              <w:t>5</w:t>
            </w:r>
          </w:p>
        </w:tc>
        <w:tc>
          <w:tcPr>
            <w:tcW w:w="3402" w:type="dxa"/>
            <w:vAlign w:val="center"/>
          </w:tcPr>
          <w:p w14:paraId="40BC1906" w14:textId="47471E41" w:rsidR="000B16A9" w:rsidRPr="00AA4FDE" w:rsidRDefault="00722030" w:rsidP="005651E7">
            <w:pPr>
              <w:jc w:val="center"/>
              <w:rPr>
                <w:rFonts w:ascii="Marianne" w:hAnsi="Marianne"/>
                <w:b/>
                <w:sz w:val="18"/>
                <w:szCs w:val="20"/>
              </w:rPr>
            </w:pPr>
            <w:r w:rsidRPr="00AA4FDE">
              <w:rPr>
                <w:rFonts w:ascii="Marianne" w:hAnsi="Marianne"/>
                <w:b/>
                <w:sz w:val="18"/>
                <w:szCs w:val="20"/>
              </w:rPr>
              <w:t>C</w:t>
            </w:r>
            <w:r w:rsidR="00DB49DD" w:rsidRPr="00AA4FDE">
              <w:rPr>
                <w:rFonts w:ascii="Marianne" w:hAnsi="Marianne"/>
                <w:b/>
                <w:sz w:val="18"/>
                <w:szCs w:val="20"/>
              </w:rPr>
              <w:t>ontrôle sur place </w:t>
            </w:r>
          </w:p>
          <w:p w14:paraId="222D618B" w14:textId="7F1DD81A" w:rsidR="00DB49DD" w:rsidRPr="00AA4FDE" w:rsidRDefault="00DB49DD" w:rsidP="005651E7">
            <w:pPr>
              <w:jc w:val="center"/>
              <w:rPr>
                <w:rFonts w:ascii="Marianne" w:hAnsi="Marianne"/>
                <w:sz w:val="18"/>
                <w:szCs w:val="20"/>
              </w:rPr>
            </w:pPr>
            <w:r w:rsidRPr="00AA4FDE">
              <w:rPr>
                <w:rFonts w:ascii="Marianne" w:hAnsi="Marianne"/>
                <w:sz w:val="18"/>
                <w:szCs w:val="20"/>
              </w:rPr>
              <w:t>Vérification du cahier d’enregistrement des pratiques phytosanitaires,</w:t>
            </w:r>
            <w:r w:rsidR="00E75AF0" w:rsidRPr="00AA4FDE">
              <w:rPr>
                <w:rFonts w:ascii="Marianne" w:hAnsi="Marianne"/>
                <w:sz w:val="18"/>
                <w:szCs w:val="20"/>
              </w:rPr>
              <w:t xml:space="preserve"> des</w:t>
            </w:r>
            <w:r w:rsidRPr="00AA4FDE">
              <w:rPr>
                <w:rFonts w:ascii="Marianne" w:hAnsi="Marianne"/>
                <w:sz w:val="18"/>
                <w:szCs w:val="20"/>
              </w:rPr>
              <w:t xml:space="preserve"> </w:t>
            </w:r>
            <w:r w:rsidR="000B16A9" w:rsidRPr="00AA4FDE">
              <w:rPr>
                <w:rFonts w:ascii="Marianne" w:hAnsi="Marianne"/>
                <w:sz w:val="18"/>
                <w:szCs w:val="20"/>
              </w:rPr>
              <w:t>factures d’achat de produits phytosanitaires</w:t>
            </w:r>
            <w:r w:rsidR="00E75AF0" w:rsidRPr="00AA4FDE">
              <w:rPr>
                <w:rFonts w:ascii="Marianne" w:hAnsi="Marianne"/>
                <w:sz w:val="18"/>
                <w:szCs w:val="20"/>
              </w:rPr>
              <w:t xml:space="preserve"> et du </w:t>
            </w:r>
            <w:r w:rsidR="00BC45CC" w:rsidRPr="00AA4FDE">
              <w:rPr>
                <w:rFonts w:ascii="Marianne" w:hAnsi="Marianne"/>
                <w:sz w:val="18"/>
                <w:szCs w:val="20"/>
              </w:rPr>
              <w:t>bilan IFT</w:t>
            </w:r>
            <w:r w:rsidRPr="00AA4FDE">
              <w:rPr>
                <w:rFonts w:ascii="Marianne" w:hAnsi="Marianne"/>
                <w:sz w:val="18"/>
                <w:szCs w:val="20"/>
              </w:rPr>
              <w:t>.</w:t>
            </w:r>
          </w:p>
        </w:tc>
        <w:tc>
          <w:tcPr>
            <w:tcW w:w="3323" w:type="dxa"/>
            <w:vAlign w:val="center"/>
          </w:tcPr>
          <w:p w14:paraId="3A9F4791" w14:textId="592E4401" w:rsidR="00DB49DD" w:rsidRPr="00AA4FDE" w:rsidRDefault="00E75AF0" w:rsidP="007C732F">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710BF797" w14:textId="5FC25841" w:rsidR="00C11456" w:rsidRDefault="00C11456" w:rsidP="00C11456">
      <w:pPr>
        <w:rPr>
          <w:rFonts w:ascii="Marianne" w:hAnsi="Marianne"/>
          <w:sz w:val="20"/>
        </w:rPr>
      </w:pPr>
      <w:r>
        <w:rPr>
          <w:rFonts w:ascii="Marianne" w:hAnsi="Marianne"/>
          <w:sz w:val="20"/>
        </w:rPr>
        <w:t>Les formations proposées par l’opérateur et validées par la DRAAF dans le tableau des formations présent sur le site Internet de la DRAAF permettent de respecter l’obligation pour la mesure AR_</w:t>
      </w:r>
      <w:r>
        <w:rPr>
          <w:rFonts w:ascii="Marianne" w:hAnsi="Marianne"/>
          <w:sz w:val="20"/>
          <w:highlight w:val="yellow"/>
        </w:rPr>
        <w:t>TTTT</w:t>
      </w:r>
      <w:r>
        <w:rPr>
          <w:rFonts w:ascii="Marianne" w:hAnsi="Marianne"/>
          <w:sz w:val="20"/>
        </w:rPr>
        <w:t>_PHY2.</w:t>
      </w:r>
    </w:p>
    <w:p w14:paraId="06950CB4" w14:textId="732654F0" w:rsidR="00135482" w:rsidRPr="00AA4FDE" w:rsidRDefault="00A365AF" w:rsidP="00C11456">
      <w:pPr>
        <w:rPr>
          <w:rFonts w:ascii="Marianne" w:hAnsi="Marianne" w:cstheme="minorHAnsi"/>
          <w:i/>
          <w:sz w:val="20"/>
        </w:rPr>
      </w:pPr>
      <w:hyperlink r:id="rId11" w:history="1">
        <w:r w:rsidR="00C11456">
          <w:rPr>
            <w:rStyle w:val="Lienhypertexte"/>
            <w:rFonts w:ascii="Marianne" w:hAnsi="Marianne"/>
            <w:sz w:val="20"/>
          </w:rPr>
          <w:t>https://draaf.auvergne-rhone-alpes.agriculture.gouv.fr/formations-agreees-a5422.html</w:t>
        </w:r>
      </w:hyperlink>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E70AF5">
      <w:pPr>
        <w:spacing w:after="0" w:line="256" w:lineRule="auto"/>
        <w:rPr>
          <w:rFonts w:ascii="Marianne" w:hAnsi="Marianne"/>
          <w:sz w:val="20"/>
        </w:rPr>
      </w:pPr>
    </w:p>
    <w:p w14:paraId="69C5124A" w14:textId="69524064" w:rsidR="00E70AF5" w:rsidRDefault="00E70AF5" w:rsidP="00E70AF5">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485B983E" w14:textId="77777777" w:rsidR="00E70AF5" w:rsidRDefault="00E70AF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14A8760D" w14:textId="77777777" w:rsidR="00E70AF5" w:rsidRDefault="00E70AF5" w:rsidP="00E70AF5">
      <w:pPr>
        <w:spacing w:after="0" w:line="256" w:lineRule="auto"/>
        <w:rPr>
          <w:rFonts w:ascii="Marianne" w:hAnsi="Marianne"/>
          <w:sz w:val="20"/>
          <w:u w:val="single"/>
        </w:rPr>
      </w:pPr>
    </w:p>
    <w:p w14:paraId="0AF39233" w14:textId="77777777" w:rsidR="00CA5240" w:rsidRPr="004C2A47" w:rsidRDefault="00CA5240" w:rsidP="00CA5240">
      <w:pPr>
        <w:spacing w:before="240"/>
        <w:rPr>
          <w:rFonts w:ascii="Marianne" w:hAnsi="Marianne" w:cs="Arial"/>
          <w:sz w:val="20"/>
        </w:rPr>
      </w:pPr>
      <w:r w:rsidRPr="004C2A47">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lastRenderedPageBreak/>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rFonts w:ascii="Marianne" w:hAnsi="Marianne"/>
          <w:b/>
          <w:sz w:val="16"/>
        </w:rPr>
      </w:pPr>
      <w:r w:rsidRPr="0053737B">
        <w:rPr>
          <w:rFonts w:ascii="Marianne" w:hAnsi="Marianne" w:cstheme="minorHAnsi"/>
          <w:sz w:val="20"/>
        </w:rPr>
        <w:t>Dans le cadre de la BCAE 8 de la conditionnalité, les exploitants doivent avoir un pourcentage minimum de 3 ou 4%, selon les cas</w:t>
      </w:r>
      <w:r w:rsidRPr="0053737B">
        <w:rPr>
          <w:rStyle w:val="Appelnotedebasdep"/>
          <w:rFonts w:ascii="Marianne" w:hAnsi="Marianne" w:cstheme="minorHAnsi"/>
          <w:sz w:val="20"/>
        </w:rPr>
        <w:footnoteReference w:id="2"/>
      </w:r>
      <w:r w:rsidRPr="0053737B">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256795BC" w:rsidR="0053737B" w:rsidRPr="0053737B" w:rsidRDefault="0053737B" w:rsidP="0053737B">
      <w:pPr>
        <w:rPr>
          <w:rFonts w:ascii="Marianne" w:hAnsi="Marianne" w:cstheme="minorHAnsi"/>
          <w:sz w:val="20"/>
        </w:rPr>
      </w:pPr>
      <w:r w:rsidRPr="0053737B">
        <w:rPr>
          <w:rFonts w:ascii="Marianne" w:hAnsi="Marianne" w:cstheme="minorHAnsi"/>
          <w:sz w:val="20"/>
        </w:rPr>
        <w:t xml:space="preserve">Dans le cadre de la MAEC, ces éléments et surfaces relevant de la BCAE 8 doivent être positionnés de façon pertinente, </w:t>
      </w:r>
      <w:r w:rsidRPr="0053737B">
        <w:rPr>
          <w:rFonts w:ascii="Marianne" w:hAnsi="Marianne"/>
          <w:sz w:val="20"/>
          <w:szCs w:val="20"/>
        </w:rPr>
        <w:t xml:space="preserve">à minima à hauteur de ce qu’exige la conditionnalité (soit 3 ou 4% des terres arables selon </w:t>
      </w:r>
      <w:r w:rsidRPr="0053737B">
        <w:rPr>
          <w:rFonts w:ascii="Marianne" w:hAnsi="Marianne" w:cstheme="minorHAnsi"/>
          <w:sz w:val="20"/>
          <w:szCs w:val="20"/>
        </w:rPr>
        <w:t>les cas</w:t>
      </w:r>
      <w:r w:rsidR="00657960">
        <w:rPr>
          <w:rFonts w:ascii="Marianne" w:hAnsi="Marianne" w:cstheme="minorHAnsi"/>
          <w:sz w:val="20"/>
          <w:szCs w:val="20"/>
          <w:vertAlign w:val="superscript"/>
        </w:rPr>
        <w:t>2</w:t>
      </w:r>
      <w:r w:rsidRPr="0053737B">
        <w:rPr>
          <w:rFonts w:ascii="Marianne" w:hAnsi="Marianne" w:cstheme="minorHAnsi"/>
          <w:sz w:val="20"/>
          <w:szCs w:val="20"/>
        </w:rPr>
        <w:t>)</w:t>
      </w:r>
      <w:r w:rsidRPr="0053737B">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rFonts w:ascii="Marianne" w:hAnsi="Marianne"/>
          <w:sz w:val="20"/>
          <w:u w:val="single"/>
        </w:rPr>
      </w:pPr>
      <w:r w:rsidRPr="0053737B">
        <w:rPr>
          <w:rFonts w:ascii="Marianne" w:hAnsi="Marianne" w:cstheme="minorHAnsi"/>
          <w:sz w:val="20"/>
        </w:rPr>
        <w:t>Par ailleurs, l’exploitant doit respecter sur ses terres arables les ratios minimums de jachères mellifères à partir de la 2</w:t>
      </w:r>
      <w:r w:rsidRPr="0053737B">
        <w:rPr>
          <w:rFonts w:ascii="Marianne" w:hAnsi="Marianne" w:cstheme="minorHAnsi"/>
          <w:sz w:val="20"/>
          <w:vertAlign w:val="superscript"/>
        </w:rPr>
        <w:t>e</w:t>
      </w:r>
      <w:r w:rsidRPr="0053737B">
        <w:rPr>
          <w:rFonts w:ascii="Marianne" w:hAnsi="Marianne" w:cstheme="minorHAnsi"/>
          <w:sz w:val="20"/>
        </w:rPr>
        <w:t xml:space="preserve"> année et de haies à partir de la 4</w:t>
      </w:r>
      <w:r w:rsidRPr="0053737B">
        <w:rPr>
          <w:rFonts w:ascii="Marianne" w:hAnsi="Marianne" w:cstheme="minorHAnsi"/>
          <w:sz w:val="20"/>
          <w:vertAlign w:val="superscript"/>
        </w:rPr>
        <w:t>e</w:t>
      </w:r>
      <w:r w:rsidRPr="0053737B">
        <w:rPr>
          <w:rFonts w:ascii="Marianne" w:hAnsi="Marianne" w:cstheme="minorHAnsi"/>
          <w:sz w:val="20"/>
        </w:rPr>
        <w:t xml:space="preserve"> année imposés dans le cahier des charges MAEC. </w:t>
      </w:r>
      <w:r w:rsidRPr="0053737B">
        <w:rPr>
          <w:rFonts w:ascii="Marianne" w:hAnsi="Marianne" w:cstheme="minorHAnsi"/>
          <w:sz w:val="20"/>
          <w:u w:val="single"/>
        </w:rPr>
        <w:t>Seules l</w:t>
      </w:r>
      <w:r w:rsidRPr="0053737B">
        <w:rPr>
          <w:rFonts w:ascii="Marianne" w:hAnsi="Marianne"/>
          <w:sz w:val="20"/>
          <w:u w:val="single"/>
        </w:rPr>
        <w:t>es haies et jachères mellifères conformes à la BCAE8 sont comptabilisées dans le cadre de ces obligations.</w:t>
      </w:r>
    </w:p>
    <w:p w14:paraId="0EC841C8" w14:textId="17FD0935" w:rsidR="0053737B" w:rsidRPr="00AA306F" w:rsidRDefault="0053737B" w:rsidP="0053737B">
      <w:pPr>
        <w:rPr>
          <w:rFonts w:ascii="Marianne" w:hAnsi="Marianne" w:cstheme="minorHAnsi"/>
          <w:sz w:val="20"/>
        </w:rPr>
      </w:pPr>
      <w:r w:rsidRPr="0053737B">
        <w:rPr>
          <w:rFonts w:ascii="Marianne" w:hAnsi="Marianne" w:cstheme="minorHAnsi"/>
          <w:sz w:val="20"/>
        </w:rPr>
        <w:t>Voir la fiche conditionnalité</w:t>
      </w:r>
      <w:r w:rsidR="00657960">
        <w:rPr>
          <w:rFonts w:ascii="Marianne" w:hAnsi="Marianne" w:cstheme="minorHAnsi"/>
          <w:sz w:val="20"/>
          <w:vertAlign w:val="superscript"/>
        </w:rPr>
        <w:t>2</w:t>
      </w:r>
      <w:r w:rsidRPr="0053737B">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3C76B04E"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00A84156" w:rsidRPr="00C11456">
              <w:rPr>
                <w:rFonts w:ascii="Marianne" w:eastAsia="Times New Roman" w:hAnsi="Marianne" w:cs="Calibri"/>
                <w:bCs/>
                <w:sz w:val="18"/>
                <w:lang w:eastAsia="fr-FR"/>
              </w:rPr>
              <w:t xml:space="preserve">éligibles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5C6668A"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375B676C" w:rsidR="00BB7B80" w:rsidRPr="00AA4FDE" w:rsidRDefault="00BB7B80" w:rsidP="00D518AE">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D518AE">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2EF46247"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5B08F46E"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239426D6"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5F4FF06D"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77777777"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77777777"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5827DB64"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C11456">
        <w:rPr>
          <w:rFonts w:ascii="Marianne" w:hAnsi="Marianne"/>
          <w:sz w:val="20"/>
        </w:rPr>
        <w:t>) ou la DDT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44CCC076"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00C11456">
        <w:rPr>
          <w:rFonts w:ascii="Marianne" w:eastAsiaTheme="minorHAnsi" w:hAnsi="Marianne" w:cstheme="minorBidi"/>
          <w:b/>
          <w:sz w:val="20"/>
          <w:szCs w:val="22"/>
          <w:lang w:eastAsia="en-US"/>
        </w:rPr>
        <w:t>a DDT</w:t>
      </w:r>
      <w:r w:rsidRPr="00AA4FDE">
        <w:rPr>
          <w:rFonts w:ascii="Marianne" w:eastAsiaTheme="minorHAnsi" w:hAnsi="Marianne" w:cstheme="minorBidi"/>
          <w:b/>
          <w:sz w:val="20"/>
          <w:szCs w:val="22"/>
          <w:lang w:eastAsia="en-US"/>
        </w:rPr>
        <w:t xml:space="preserve">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lastRenderedPageBreak/>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5B4FBBAE" w:rsidR="00914AE8" w:rsidRPr="00C11456"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w:t>
      </w:r>
      <w:r w:rsidRPr="00C11456">
        <w:rPr>
          <w:rFonts w:ascii="Marianne" w:hAnsi="Marianne"/>
          <w:sz w:val="20"/>
        </w:rPr>
        <w:t xml:space="preserve">des surfaces en grandes cultures </w:t>
      </w:r>
      <w:r w:rsidR="00FB34B8" w:rsidRPr="00C11456">
        <w:rPr>
          <w:rFonts w:ascii="Marianne" w:hAnsi="Marianne"/>
          <w:sz w:val="20"/>
        </w:rPr>
        <w:t xml:space="preserve">(y compris la betterave sucrière et fourragère) </w:t>
      </w:r>
      <w:r w:rsidRPr="00C11456">
        <w:rPr>
          <w:rFonts w:ascii="Marianne" w:hAnsi="Marianne"/>
          <w:sz w:val="20"/>
        </w:rPr>
        <w:t xml:space="preserve">et herbacées </w:t>
      </w:r>
      <w:r w:rsidR="00A84156" w:rsidRPr="00C11456">
        <w:rPr>
          <w:rFonts w:ascii="Marianne" w:eastAsia="Times New Roman" w:hAnsi="Marianne" w:cs="Calibri"/>
          <w:bCs/>
          <w:sz w:val="18"/>
          <w:lang w:eastAsia="fr-FR"/>
        </w:rPr>
        <w:t xml:space="preserve">éligibles </w:t>
      </w:r>
      <w:r w:rsidRPr="00C11456">
        <w:rPr>
          <w:rFonts w:ascii="Marianne" w:hAnsi="Marianne"/>
          <w:sz w:val="20"/>
          <w:u w:val="single"/>
        </w:rPr>
        <w:t>engagées</w:t>
      </w:r>
      <w:r w:rsidRPr="00C11456">
        <w:rPr>
          <w:rFonts w:ascii="Marianne" w:hAnsi="Marianne"/>
          <w:sz w:val="20"/>
        </w:rPr>
        <w:t xml:space="preserve"> dans la mesure ;</w:t>
      </w:r>
    </w:p>
    <w:p w14:paraId="683A176E" w14:textId="59FE8173" w:rsidR="00914AE8" w:rsidRPr="00C11456" w:rsidRDefault="00914AE8" w:rsidP="001C7A71">
      <w:pPr>
        <w:pStyle w:val="Paragraphedeliste"/>
        <w:numPr>
          <w:ilvl w:val="0"/>
          <w:numId w:val="30"/>
        </w:numPr>
        <w:suppressAutoHyphens/>
        <w:rPr>
          <w:rFonts w:ascii="Marianne" w:hAnsi="Marianne"/>
          <w:sz w:val="20"/>
        </w:rPr>
      </w:pPr>
      <w:r w:rsidRPr="00C11456">
        <w:rPr>
          <w:rFonts w:ascii="Marianne" w:hAnsi="Marianne"/>
          <w:sz w:val="20"/>
        </w:rPr>
        <w:t>L’IFT Herbicides moyen des surfaces en grandes cultures</w:t>
      </w:r>
      <w:r w:rsidR="00FB34B8" w:rsidRPr="00C11456">
        <w:rPr>
          <w:rFonts w:ascii="Marianne" w:hAnsi="Marianne"/>
          <w:sz w:val="20"/>
        </w:rPr>
        <w:t xml:space="preserve"> (y compris la betterave sucrière et fourragère)</w:t>
      </w:r>
      <w:r w:rsidRPr="00C11456">
        <w:rPr>
          <w:rFonts w:ascii="Marianne" w:hAnsi="Marianne"/>
          <w:sz w:val="20"/>
        </w:rPr>
        <w:t xml:space="preserve"> et herbacées </w:t>
      </w:r>
      <w:r w:rsidRPr="00C11456">
        <w:rPr>
          <w:rFonts w:ascii="Marianne" w:hAnsi="Marianne"/>
          <w:sz w:val="20"/>
          <w:u w:val="single"/>
        </w:rPr>
        <w:t>éligibles mais non engagées</w:t>
      </w:r>
      <w:r w:rsidRPr="00C11456">
        <w:rPr>
          <w:rFonts w:ascii="Marianne" w:hAnsi="Marianne"/>
          <w:sz w:val="20"/>
        </w:rPr>
        <w:t xml:space="preserve"> dans la mesure.</w:t>
      </w:r>
    </w:p>
    <w:p w14:paraId="2F186511" w14:textId="6FC5AF1D" w:rsidR="00914AE8" w:rsidRPr="00C11456" w:rsidRDefault="00914AE8" w:rsidP="001C7A71">
      <w:pPr>
        <w:suppressAutoHyphens/>
        <w:rPr>
          <w:rFonts w:ascii="Marianne" w:hAnsi="Marianne"/>
          <w:sz w:val="20"/>
        </w:rPr>
      </w:pPr>
      <w:r w:rsidRPr="00C11456">
        <w:rPr>
          <w:rFonts w:ascii="Marianne" w:hAnsi="Marianne"/>
          <w:sz w:val="20"/>
        </w:rPr>
        <w:t>De plus, si l’assolement de l’année contient des cultures légumières</w:t>
      </w:r>
      <w:r w:rsidR="00FB34B8" w:rsidRPr="00C11456">
        <w:rPr>
          <w:rFonts w:ascii="Marianne" w:hAnsi="Marianne"/>
          <w:sz w:val="20"/>
        </w:rPr>
        <w:t xml:space="preserve"> de plein champ (y compris la pomme</w:t>
      </w:r>
      <w:r w:rsidR="00D1071E" w:rsidRPr="00C11456">
        <w:rPr>
          <w:rFonts w:ascii="Marianne" w:hAnsi="Marianne"/>
          <w:sz w:val="20"/>
        </w:rPr>
        <w:t xml:space="preserve"> </w:t>
      </w:r>
      <w:r w:rsidR="00FB34B8" w:rsidRPr="00C11456">
        <w:rPr>
          <w:rFonts w:ascii="Marianne" w:hAnsi="Marianne"/>
          <w:sz w:val="20"/>
        </w:rPr>
        <w:t>de</w:t>
      </w:r>
      <w:r w:rsidR="00D1071E" w:rsidRPr="00C11456">
        <w:rPr>
          <w:rFonts w:ascii="Marianne" w:hAnsi="Marianne"/>
          <w:sz w:val="20"/>
        </w:rPr>
        <w:t xml:space="preserve"> </w:t>
      </w:r>
      <w:r w:rsidR="00FB34B8" w:rsidRPr="00C11456">
        <w:rPr>
          <w:rFonts w:ascii="Marianne" w:hAnsi="Marianne"/>
          <w:sz w:val="20"/>
        </w:rPr>
        <w:t>terre), deux calculs supplémentaires sont attendus chaque année :</w:t>
      </w:r>
    </w:p>
    <w:p w14:paraId="75B45968" w14:textId="1C816E2F" w:rsidR="00FB34B8" w:rsidRPr="00C11456" w:rsidRDefault="00FB34B8" w:rsidP="001C7A71">
      <w:pPr>
        <w:pStyle w:val="Paragraphedeliste"/>
        <w:numPr>
          <w:ilvl w:val="0"/>
          <w:numId w:val="31"/>
        </w:numPr>
        <w:suppressAutoHyphens/>
        <w:rPr>
          <w:rFonts w:ascii="Marianne" w:hAnsi="Marianne"/>
          <w:sz w:val="20"/>
        </w:rPr>
      </w:pPr>
      <w:r w:rsidRPr="00C11456">
        <w:rPr>
          <w:rFonts w:ascii="Marianne" w:hAnsi="Marianne"/>
          <w:sz w:val="20"/>
        </w:rPr>
        <w:t>L’IFT Herbicides moyen des surfaces en cultures légumières</w:t>
      </w:r>
      <w:r w:rsidR="00A25EEC" w:rsidRPr="00C11456">
        <w:rPr>
          <w:rFonts w:ascii="Marianne" w:hAnsi="Marianne"/>
          <w:sz w:val="20"/>
        </w:rPr>
        <w:t xml:space="preserve"> et pomme de terre</w:t>
      </w:r>
      <w:r w:rsidRPr="00C11456">
        <w:rPr>
          <w:rFonts w:ascii="Marianne" w:hAnsi="Marianne"/>
          <w:sz w:val="20"/>
        </w:rPr>
        <w:t xml:space="preserve"> </w:t>
      </w:r>
      <w:r w:rsidR="00A84156" w:rsidRPr="00C11456">
        <w:rPr>
          <w:rFonts w:ascii="Marianne" w:eastAsia="Times New Roman" w:hAnsi="Marianne" w:cs="Calibri"/>
          <w:bCs/>
          <w:sz w:val="18"/>
          <w:lang w:eastAsia="fr-FR"/>
        </w:rPr>
        <w:t xml:space="preserve">éligibles </w:t>
      </w:r>
      <w:r w:rsidRPr="00C11456">
        <w:rPr>
          <w:rFonts w:ascii="Marianne" w:hAnsi="Marianne"/>
          <w:sz w:val="20"/>
          <w:u w:val="single"/>
        </w:rPr>
        <w:t>engagées</w:t>
      </w:r>
      <w:r w:rsidRPr="00C11456">
        <w:rPr>
          <w:rFonts w:ascii="Marianne" w:hAnsi="Marianne"/>
          <w:sz w:val="20"/>
        </w:rPr>
        <w:t xml:space="preserve"> dans la mesure ;</w:t>
      </w:r>
    </w:p>
    <w:p w14:paraId="641C0979" w14:textId="44AE632D" w:rsidR="009D7664" w:rsidRPr="00C11456" w:rsidRDefault="00FB34B8" w:rsidP="001C7A71">
      <w:pPr>
        <w:pStyle w:val="Paragraphedeliste"/>
        <w:numPr>
          <w:ilvl w:val="0"/>
          <w:numId w:val="31"/>
        </w:numPr>
        <w:suppressAutoHyphens/>
        <w:rPr>
          <w:rFonts w:ascii="Marianne" w:hAnsi="Marianne"/>
          <w:sz w:val="20"/>
        </w:rPr>
      </w:pPr>
      <w:r w:rsidRPr="00C11456">
        <w:rPr>
          <w:rFonts w:ascii="Marianne" w:hAnsi="Marianne"/>
          <w:sz w:val="20"/>
        </w:rPr>
        <w:t>L’IFT Herbicides moyen des surfaces en cultures légumières</w:t>
      </w:r>
      <w:r w:rsidR="00A25EEC" w:rsidRPr="00C11456">
        <w:rPr>
          <w:rFonts w:ascii="Marianne" w:hAnsi="Marianne"/>
          <w:sz w:val="20"/>
        </w:rPr>
        <w:t xml:space="preserve"> et pomme de terre</w:t>
      </w:r>
      <w:r w:rsidRPr="00C11456">
        <w:rPr>
          <w:rFonts w:ascii="Marianne" w:hAnsi="Marianne"/>
          <w:sz w:val="20"/>
        </w:rPr>
        <w:t xml:space="preserve"> </w:t>
      </w:r>
      <w:r w:rsidRPr="00C11456">
        <w:rPr>
          <w:rFonts w:ascii="Marianne" w:hAnsi="Marianne"/>
          <w:sz w:val="20"/>
          <w:u w:val="single"/>
        </w:rPr>
        <w:t>éligibles mais non engagées</w:t>
      </w:r>
      <w:r w:rsidRPr="00C11456">
        <w:rPr>
          <w:rFonts w:ascii="Marianne" w:hAnsi="Marianne"/>
          <w:sz w:val="20"/>
        </w:rPr>
        <w:t xml:space="preserve"> dans la mesure.</w:t>
      </w:r>
    </w:p>
    <w:p w14:paraId="0E578F91" w14:textId="77777777" w:rsidR="009E111F" w:rsidRPr="00C11456"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t>Période prise en compte au titre de chaque campagne</w:t>
      </w:r>
    </w:p>
    <w:p w14:paraId="4E545C05" w14:textId="7B018BF9" w:rsidR="00A84156" w:rsidRPr="00C11456" w:rsidRDefault="00A84156" w:rsidP="00A84156">
      <w:pPr>
        <w:rPr>
          <w:rFonts w:ascii="Marianne" w:hAnsi="Marianne"/>
          <w:sz w:val="20"/>
        </w:rPr>
      </w:pPr>
      <w:r w:rsidRPr="00A84156">
        <w:rPr>
          <w:rFonts w:ascii="Marianne" w:hAnsi="Marianne"/>
          <w:sz w:val="20"/>
        </w:rPr>
        <w:t xml:space="preserve">Le calcul se fait </w:t>
      </w:r>
      <w:r w:rsidRPr="00C11456">
        <w:rPr>
          <w:rFonts w:ascii="Marianne" w:hAnsi="Marianne"/>
          <w:sz w:val="20"/>
        </w:rPr>
        <w:t xml:space="preserve">chaque année sur la campagne culturale n-1/n. Par exemple, pour un exploitant engagé au 15 mai 2024, le premier bilan IFT à calculer est celui de la campagne culturale </w:t>
      </w:r>
      <w:r w:rsidRPr="00C11456">
        <w:rPr>
          <w:rFonts w:ascii="Marianne" w:hAnsi="Marianne"/>
          <w:sz w:val="20"/>
          <w:u w:val="single"/>
        </w:rPr>
        <w:t>2023/2024</w:t>
      </w:r>
      <w:r w:rsidR="00C11456">
        <w:rPr>
          <w:rFonts w:ascii="Marianne" w:hAnsi="Marianne"/>
          <w:sz w:val="20"/>
        </w:rPr>
        <w:t>, à transmettre à la DDT</w:t>
      </w:r>
      <w:r w:rsidRPr="00C11456">
        <w:rPr>
          <w:rFonts w:ascii="Marianne" w:hAnsi="Marianne"/>
          <w:sz w:val="20"/>
        </w:rPr>
        <w:t xml:space="preserve"> </w:t>
      </w:r>
      <w:r w:rsidRPr="00C11456">
        <w:rPr>
          <w:rFonts w:ascii="Marianne" w:hAnsi="Marianne"/>
          <w:sz w:val="20"/>
          <w:u w:val="single"/>
        </w:rPr>
        <w:t xml:space="preserve">avant le 31 octobre </w:t>
      </w:r>
      <w:r w:rsidRPr="00C11456">
        <w:rPr>
          <w:rFonts w:ascii="Marianne" w:hAnsi="Marianne"/>
          <w:sz w:val="20"/>
        </w:rPr>
        <w:t>2024. Pour les cultures légumières, notamment si plusieurs cycles de culture sont réalisés, tous les traitements réalisés sur les cultures entre le 1</w:t>
      </w:r>
      <w:r w:rsidRPr="00C11456">
        <w:rPr>
          <w:rFonts w:ascii="Marianne" w:hAnsi="Marianne"/>
          <w:sz w:val="20"/>
          <w:vertAlign w:val="superscript"/>
        </w:rPr>
        <w:t>er</w:t>
      </w:r>
      <w:r w:rsidRPr="00C11456">
        <w:rPr>
          <w:rFonts w:ascii="Marianne" w:hAnsi="Marianne"/>
          <w:sz w:val="20"/>
        </w:rPr>
        <w:t xml:space="preserve"> septembre n-1 et le 31 août n sont à prendre en compte.</w:t>
      </w:r>
    </w:p>
    <w:p w14:paraId="155B146B" w14:textId="00D65539" w:rsidR="00A84156" w:rsidRPr="00C11456" w:rsidRDefault="00A84156" w:rsidP="00A84156">
      <w:pPr>
        <w:rPr>
          <w:rFonts w:ascii="Marianne" w:hAnsi="Marianne"/>
          <w:sz w:val="20"/>
        </w:rPr>
      </w:pPr>
      <w:r w:rsidRPr="00C11456">
        <w:rPr>
          <w:rFonts w:ascii="Marianne" w:hAnsi="Marianne"/>
          <w:sz w:val="20"/>
        </w:rPr>
        <w:t>Le schéma ci-dessous présente les périodes à prendre en compte pour un exploitant s’engageant dans cette mesure au 15 mai 2024 :</w:t>
      </w:r>
    </w:p>
    <w:p w14:paraId="74FD16F9" w14:textId="24EC87A3" w:rsidR="00215014" w:rsidRPr="00AA4FDE" w:rsidRDefault="00F538A3" w:rsidP="00914AE8">
      <w:pPr>
        <w:rPr>
          <w:rFonts w:ascii="Marianne" w:hAnsi="Marianne"/>
          <w:sz w:val="20"/>
        </w:rPr>
      </w:pPr>
      <w:r w:rsidRPr="0082222C">
        <w:rPr>
          <w:rFonts w:ascii="Marianne" w:hAnsi="Marianne"/>
          <w:noProof/>
          <w:sz w:val="20"/>
          <w:lang w:eastAsia="fr-FR"/>
        </w:rPr>
        <w:lastRenderedPageBreak/>
        <w:drawing>
          <wp:inline distT="0" distB="0" distL="0" distR="0" wp14:anchorId="211C470B" wp14:editId="57DB42E2">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3"/>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00793B">
        <w:rPr>
          <w:rFonts w:ascii="Marianne" w:hAnsi="Marianne"/>
          <w:sz w:val="20"/>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2D69743" w14:textId="76B88377" w:rsidR="00F84078" w:rsidRPr="00C11456" w:rsidRDefault="00F84078" w:rsidP="00F84078">
      <w:pPr>
        <w:pStyle w:val="Paragraphedeliste"/>
        <w:numPr>
          <w:ilvl w:val="0"/>
          <w:numId w:val="29"/>
        </w:numPr>
        <w:ind w:left="709"/>
        <w:rPr>
          <w:rFonts w:ascii="Marianne" w:hAnsi="Marianne"/>
          <w:sz w:val="20"/>
          <w:szCs w:val="20"/>
          <w:u w:val="single"/>
        </w:rPr>
      </w:pPr>
      <w:r w:rsidRPr="00C11456">
        <w:rPr>
          <w:rFonts w:ascii="Marianne" w:hAnsi="Marianne"/>
          <w:sz w:val="20"/>
          <w:szCs w:val="20"/>
          <w:u w:val="single"/>
        </w:rPr>
        <w:t>Si les semences utilisées ont été traitées, ces traitements sont à prendre en compte. L’IFT de traitement des semences est calculé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w:t>
      </w:r>
      <w:r w:rsidRPr="00D1071E">
        <w:rPr>
          <w:rFonts w:ascii="Marianne" w:hAnsi="Marianne"/>
          <w:sz w:val="20"/>
        </w:rPr>
        <w:lastRenderedPageBreak/>
        <w:t xml:space="preserve">(cultures ornementales, tropicales et autres ») et les autres cultures légumières ( «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A365AF"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6C007E66" w14:textId="0F06C539" w:rsidR="00D50D67" w:rsidRPr="00AA4FDE" w:rsidRDefault="00546440" w:rsidP="00C11456">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 xml:space="preserve">de l’écorégime.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l’écorégime.</w:t>
      </w: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43914368"/>
      <w:docPartObj>
        <w:docPartGallery w:val="Page Numbers (Bottom of Page)"/>
        <w:docPartUnique/>
      </w:docPartObj>
    </w:sdtPr>
    <w:sdtEndPr/>
    <w:sdtContent>
      <w:p w14:paraId="6D5214DE" w14:textId="0DE45753" w:rsidR="000E590D" w:rsidRPr="001B6082" w:rsidRDefault="000E590D" w:rsidP="000E590D">
        <w:pPr>
          <w:pStyle w:val="Pieddepage"/>
          <w:jc w:val="left"/>
          <w:rPr>
            <w:rFonts w:ascii="Marianne" w:hAnsi="Marianne"/>
            <w:i/>
            <w:sz w:val="18"/>
            <w:szCs w:val="18"/>
          </w:rPr>
        </w:pPr>
        <w:r w:rsidRPr="001B6082">
          <w:rPr>
            <w:rFonts w:ascii="Marianne" w:hAnsi="Marianne"/>
            <w:i/>
            <w:sz w:val="18"/>
            <w:szCs w:val="18"/>
          </w:rPr>
          <w:t>Version DGPE du 31/12/2023, adaptée régionalement le 1</w:t>
        </w:r>
        <w:r w:rsidR="001B6082" w:rsidRPr="001B6082">
          <w:rPr>
            <w:rFonts w:ascii="Marianne" w:hAnsi="Marianne"/>
            <w:i/>
            <w:sz w:val="18"/>
            <w:szCs w:val="18"/>
          </w:rPr>
          <w:t>3</w:t>
        </w:r>
        <w:r w:rsidRPr="001B6082">
          <w:rPr>
            <w:rFonts w:ascii="Marianne" w:hAnsi="Marianne"/>
            <w:i/>
            <w:sz w:val="18"/>
            <w:szCs w:val="18"/>
          </w:rPr>
          <w:t>/02/2024</w:t>
        </w:r>
        <w:r w:rsidRPr="001B6082">
          <w:rPr>
            <w:rFonts w:ascii="Marianne" w:hAnsi="Marianne"/>
            <w:i/>
            <w:sz w:val="18"/>
            <w:szCs w:val="18"/>
          </w:rPr>
          <w:tab/>
        </w:r>
        <w:r w:rsidRPr="001B6082">
          <w:rPr>
            <w:rFonts w:ascii="Marianne" w:hAnsi="Marianne"/>
            <w:sz w:val="18"/>
            <w:szCs w:val="18"/>
          </w:rPr>
          <w:fldChar w:fldCharType="begin"/>
        </w:r>
        <w:r w:rsidRPr="001B6082">
          <w:rPr>
            <w:rFonts w:ascii="Marianne" w:hAnsi="Marianne"/>
            <w:sz w:val="18"/>
            <w:szCs w:val="18"/>
          </w:rPr>
          <w:instrText>PAGE   \* MERGEFORMAT</w:instrText>
        </w:r>
        <w:r w:rsidRPr="001B6082">
          <w:rPr>
            <w:rFonts w:ascii="Marianne" w:hAnsi="Marianne"/>
            <w:sz w:val="18"/>
            <w:szCs w:val="18"/>
          </w:rPr>
          <w:fldChar w:fldCharType="separate"/>
        </w:r>
        <w:r w:rsidR="00A365AF">
          <w:rPr>
            <w:rFonts w:ascii="Marianne" w:hAnsi="Marianne"/>
            <w:noProof/>
            <w:sz w:val="18"/>
            <w:szCs w:val="18"/>
          </w:rPr>
          <w:t>12</w:t>
        </w:r>
        <w:r w:rsidRPr="001B6082">
          <w:rPr>
            <w:rFonts w:ascii="Marianne" w:hAnsi="Marianne"/>
            <w:sz w:val="18"/>
            <w:szCs w:val="18"/>
          </w:rPr>
          <w:fldChar w:fldCharType="end"/>
        </w:r>
      </w:p>
    </w:sdtContent>
  </w:sdt>
  <w:p w14:paraId="02189139" w14:textId="489A59DA" w:rsidR="00FB34B8" w:rsidRPr="001B6082" w:rsidRDefault="000E590D" w:rsidP="000E590D">
    <w:pPr>
      <w:pStyle w:val="Pieddepage"/>
      <w:jc w:val="left"/>
      <w:rPr>
        <w:rFonts w:ascii="Marianne" w:hAnsi="Marianne"/>
        <w:sz w:val="18"/>
        <w:szCs w:val="18"/>
      </w:rPr>
    </w:pPr>
    <w:r w:rsidRPr="001B6082">
      <w:rPr>
        <w:rFonts w:ascii="Marianne" w:hAnsi="Marianne"/>
        <w:i/>
        <w:sz w:val="18"/>
        <w:szCs w:val="18"/>
      </w:rPr>
      <w:t xml:space="preserve">Rédaction opérateur le </w:t>
    </w:r>
    <w:r w:rsidRPr="001B6082">
      <w:rPr>
        <w:rFonts w:ascii="Marianne" w:hAnsi="Marianne"/>
        <w:i/>
        <w:sz w:val="18"/>
        <w:szCs w:val="18"/>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r w:rsidR="003E7CFD">
        <w:rPr>
          <w:rFonts w:ascii="Marianne" w:hAnsi="Marianne"/>
          <w:sz w:val="18"/>
          <w:szCs w:val="18"/>
        </w:rPr>
        <w:t>télépac</w:t>
      </w:r>
      <w:r w:rsidRPr="003E7CFD">
        <w:rPr>
          <w:rFonts w:ascii="Marianne" w:hAnsi="Marianne"/>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2"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q3YFXidduD5Xp5X5RhVkb8Ec7hy6SwFjFvQqU69afKRRqQuq0i4+sHHtwmJRS/XDW8DHafqxaipXlSbjU8unA==" w:salt="wBCCkIDJU1fK0GtkdttDe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A24B4"/>
    <w:rsid w:val="000A76FF"/>
    <w:rsid w:val="000B16A9"/>
    <w:rsid w:val="000B4E06"/>
    <w:rsid w:val="000D0CE8"/>
    <w:rsid w:val="000D7537"/>
    <w:rsid w:val="000E590D"/>
    <w:rsid w:val="0010162F"/>
    <w:rsid w:val="0011077C"/>
    <w:rsid w:val="00112192"/>
    <w:rsid w:val="001209F9"/>
    <w:rsid w:val="001259CB"/>
    <w:rsid w:val="0012654F"/>
    <w:rsid w:val="0013004F"/>
    <w:rsid w:val="00131E0B"/>
    <w:rsid w:val="00135482"/>
    <w:rsid w:val="001546DB"/>
    <w:rsid w:val="0015600F"/>
    <w:rsid w:val="00177ED3"/>
    <w:rsid w:val="00184DD1"/>
    <w:rsid w:val="001A4403"/>
    <w:rsid w:val="001B3646"/>
    <w:rsid w:val="001B37AC"/>
    <w:rsid w:val="001B6082"/>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96371"/>
    <w:rsid w:val="004A0F85"/>
    <w:rsid w:val="004B490D"/>
    <w:rsid w:val="004C090A"/>
    <w:rsid w:val="004C6BC1"/>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57960"/>
    <w:rsid w:val="00660D41"/>
    <w:rsid w:val="00674E79"/>
    <w:rsid w:val="006B1E5F"/>
    <w:rsid w:val="006B4878"/>
    <w:rsid w:val="006C66E9"/>
    <w:rsid w:val="006D7D70"/>
    <w:rsid w:val="006E0184"/>
    <w:rsid w:val="006E0250"/>
    <w:rsid w:val="006F232F"/>
    <w:rsid w:val="006F2443"/>
    <w:rsid w:val="0070185C"/>
    <w:rsid w:val="0071045E"/>
    <w:rsid w:val="00712096"/>
    <w:rsid w:val="00722030"/>
    <w:rsid w:val="00743C17"/>
    <w:rsid w:val="007469A8"/>
    <w:rsid w:val="00752367"/>
    <w:rsid w:val="00754D1F"/>
    <w:rsid w:val="00757D59"/>
    <w:rsid w:val="0076088E"/>
    <w:rsid w:val="007655D5"/>
    <w:rsid w:val="00775606"/>
    <w:rsid w:val="00782EE0"/>
    <w:rsid w:val="00786DBA"/>
    <w:rsid w:val="00790C0B"/>
    <w:rsid w:val="00792BAF"/>
    <w:rsid w:val="007B1D52"/>
    <w:rsid w:val="007B4C58"/>
    <w:rsid w:val="007C3F45"/>
    <w:rsid w:val="007C732F"/>
    <w:rsid w:val="007C7CE9"/>
    <w:rsid w:val="007D53E2"/>
    <w:rsid w:val="007E41E8"/>
    <w:rsid w:val="007E6169"/>
    <w:rsid w:val="007F61EB"/>
    <w:rsid w:val="00803D32"/>
    <w:rsid w:val="00810150"/>
    <w:rsid w:val="00826562"/>
    <w:rsid w:val="00842DE2"/>
    <w:rsid w:val="00857609"/>
    <w:rsid w:val="008578B3"/>
    <w:rsid w:val="00892ECB"/>
    <w:rsid w:val="008A491D"/>
    <w:rsid w:val="008A5452"/>
    <w:rsid w:val="008A6DE5"/>
    <w:rsid w:val="008A72FE"/>
    <w:rsid w:val="008C1CBA"/>
    <w:rsid w:val="008C38DA"/>
    <w:rsid w:val="008D1076"/>
    <w:rsid w:val="008E6FF3"/>
    <w:rsid w:val="008F7865"/>
    <w:rsid w:val="00907D63"/>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365AF"/>
    <w:rsid w:val="00A43D31"/>
    <w:rsid w:val="00A45E10"/>
    <w:rsid w:val="00A5260C"/>
    <w:rsid w:val="00A62B9B"/>
    <w:rsid w:val="00A6445D"/>
    <w:rsid w:val="00A76B5F"/>
    <w:rsid w:val="00A771C0"/>
    <w:rsid w:val="00A84156"/>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456"/>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CE7958"/>
    <w:rsid w:val="00D06C3F"/>
    <w:rsid w:val="00D1071E"/>
    <w:rsid w:val="00D15C9A"/>
    <w:rsid w:val="00D35DD5"/>
    <w:rsid w:val="00D42F72"/>
    <w:rsid w:val="00D42F91"/>
    <w:rsid w:val="00D50D67"/>
    <w:rsid w:val="00D518A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256"/>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C260F"/>
    <w:rsid w:val="00ED48A6"/>
    <w:rsid w:val="00EF1F1D"/>
    <w:rsid w:val="00EF40A3"/>
    <w:rsid w:val="00F06A22"/>
    <w:rsid w:val="00F072A8"/>
    <w:rsid w:val="00F126C6"/>
    <w:rsid w:val="00F15568"/>
    <w:rsid w:val="00F21721"/>
    <w:rsid w:val="00F23893"/>
    <w:rsid w:val="00F3159E"/>
    <w:rsid w:val="00F41025"/>
    <w:rsid w:val="00F4244D"/>
    <w:rsid w:val="00F51939"/>
    <w:rsid w:val="00F538A3"/>
    <w:rsid w:val="00F63C3E"/>
    <w:rsid w:val="00F74ED9"/>
    <w:rsid w:val="00F803F8"/>
    <w:rsid w:val="00F8407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9660">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3557140">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8424162">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2193493">
      <w:bodyDiv w:val="1"/>
      <w:marLeft w:val="0"/>
      <w:marRight w:val="0"/>
      <w:marTop w:val="0"/>
      <w:marBottom w:val="0"/>
      <w:divBdr>
        <w:top w:val="none" w:sz="0" w:space="0" w:color="auto"/>
        <w:left w:val="none" w:sz="0" w:space="0" w:color="auto"/>
        <w:bottom w:val="none" w:sz="0" w:space="0" w:color="auto"/>
        <w:right w:val="none" w:sz="0" w:space="0" w:color="auto"/>
      </w:divBdr>
    </w:div>
    <w:div w:id="1567103036">
      <w:bodyDiv w:val="1"/>
      <w:marLeft w:val="0"/>
      <w:marRight w:val="0"/>
      <w:marTop w:val="0"/>
      <w:marBottom w:val="0"/>
      <w:divBdr>
        <w:top w:val="none" w:sz="0" w:space="0" w:color="auto"/>
        <w:left w:val="none" w:sz="0" w:space="0" w:color="auto"/>
        <w:bottom w:val="none" w:sz="0" w:space="0" w:color="auto"/>
        <w:right w:val="none" w:sz="0" w:space="0" w:color="auto"/>
      </w:divBdr>
    </w:div>
    <w:div w:id="1848902324">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 w:id="2039550265">
      <w:bodyDiv w:val="1"/>
      <w:marLeft w:val="0"/>
      <w:marRight w:val="0"/>
      <w:marTop w:val="0"/>
      <w:marBottom w:val="0"/>
      <w:divBdr>
        <w:top w:val="none" w:sz="0" w:space="0" w:color="auto"/>
        <w:left w:val="none" w:sz="0" w:space="0" w:color="auto"/>
        <w:bottom w:val="none" w:sz="0" w:space="0" w:color="auto"/>
        <w:right w:val="none" w:sz="0" w:space="0" w:color="auto"/>
      </w:divBdr>
    </w:div>
    <w:div w:id="20858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af.auvergne-rhone-alpes.agriculture.gouv.fr/formations-agreees-a5422.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60D7-61F9-46F7-AC25-DB27C1DC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3769</Words>
  <Characters>20734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DEPIERRE Nadege</cp:lastModifiedBy>
  <cp:revision>10</cp:revision>
  <cp:lastPrinted>2022-01-31T16:02:00Z</cp:lastPrinted>
  <dcterms:created xsi:type="dcterms:W3CDTF">2023-12-29T10:16:00Z</dcterms:created>
  <dcterms:modified xsi:type="dcterms:W3CDTF">2024-02-13T14:58:00Z</dcterms:modified>
</cp:coreProperties>
</file>