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6306A85" w:rsidR="00E9049F" w:rsidRDefault="0082517D" w:rsidP="00E9049F">
      <w:pPr>
        <w:jc w:val="center"/>
      </w:pPr>
      <w:r>
        <w:rPr>
          <w:noProof/>
          <w:lang w:eastAsia="fr-FR"/>
        </w:rPr>
        <w:drawing>
          <wp:anchor distT="0" distB="0" distL="114300" distR="114300" simplePos="0" relativeHeight="251664384" behindDoc="0" locked="0" layoutInCell="1" allowOverlap="1" wp14:anchorId="6A735624" wp14:editId="295B9053">
            <wp:simplePos x="0" y="0"/>
            <wp:positionH relativeFrom="margin">
              <wp:align>right</wp:align>
            </wp:positionH>
            <wp:positionV relativeFrom="paragraph">
              <wp:posOffset>-257175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4FD831F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861A33" w:rsidRDefault="00FB34B8" w:rsidP="0013004F">
                            <w:pPr>
                              <w:jc w:val="center"/>
                              <w:rPr>
                                <w:rFonts w:ascii="Marianne" w:hAnsi="Marianne"/>
                                <w:i/>
                                <w:color w:val="000000" w:themeColor="text1"/>
                                <w:sz w:val="20"/>
                              </w:rPr>
                            </w:pPr>
                            <w:r w:rsidRPr="00861A33">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861A33" w:rsidRDefault="00FB34B8" w:rsidP="0013004F">
                      <w:pPr>
                        <w:jc w:val="center"/>
                        <w:rPr>
                          <w:rFonts w:ascii="Marianne" w:hAnsi="Marianne"/>
                          <w:i/>
                          <w:color w:val="000000" w:themeColor="text1"/>
                          <w:sz w:val="20"/>
                        </w:rPr>
                      </w:pPr>
                      <w:r w:rsidRPr="00861A33">
                        <w:rPr>
                          <w:rFonts w:ascii="Marianne" w:hAnsi="Marianne"/>
                          <w:i/>
                          <w:color w:val="000000" w:themeColor="text1"/>
                          <w:sz w:val="20"/>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75418D4F">
                <wp:simplePos x="0" y="0"/>
                <wp:positionH relativeFrom="margin">
                  <wp:align>left</wp:align>
                </wp:positionH>
                <wp:positionV relativeFrom="paragraph">
                  <wp:posOffset>5715</wp:posOffset>
                </wp:positionV>
                <wp:extent cx="5859780" cy="33147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33147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2BCB8" w14:textId="2BE7A001" w:rsidR="00671E3A" w:rsidRPr="00BE4422" w:rsidRDefault="00FB34B8" w:rsidP="0013004F">
                            <w:pPr>
                              <w:jc w:val="center"/>
                              <w:rPr>
                                <w:rFonts w:ascii="Marianne" w:hAnsi="Marianne"/>
                                <w:color w:val="FF0000"/>
                                <w:sz w:val="20"/>
                              </w:rPr>
                            </w:pPr>
                            <w:r w:rsidRPr="00BE4422">
                              <w:rPr>
                                <w:rFonts w:ascii="Marianne" w:hAnsi="Marianne"/>
                                <w:color w:val="000000" w:themeColor="text1"/>
                                <w:sz w:val="20"/>
                              </w:rPr>
                              <w:t xml:space="preserve">Intervention </w:t>
                            </w:r>
                            <w:r w:rsidR="00671E3A" w:rsidRPr="00BE4422">
                              <w:rPr>
                                <w:rFonts w:ascii="Marianne" w:hAnsi="Marianne"/>
                                <w:color w:val="000000" w:themeColor="text1"/>
                                <w:sz w:val="20"/>
                              </w:rPr>
                              <w:t>70.11</w:t>
                            </w:r>
                            <w:r w:rsidR="002C2D07">
                              <w:rPr>
                                <w:rFonts w:ascii="Marianne" w:hAnsi="Marianne"/>
                                <w:color w:val="000000" w:themeColor="text1"/>
                                <w:sz w:val="20"/>
                              </w:rPr>
                              <w:t> :</w:t>
                            </w:r>
                            <w:r w:rsidRPr="00BE4422">
                              <w:rPr>
                                <w:rFonts w:ascii="Marianne" w:hAnsi="Marianne"/>
                                <w:color w:val="000000" w:themeColor="text1"/>
                                <w:sz w:val="20"/>
                              </w:rPr>
                              <w:t xml:space="preserve"> Mesure agroenvironnementale et climatique (MAEC) </w:t>
                            </w:r>
                            <w:r w:rsidR="00671E3A" w:rsidRPr="00BE4422">
                              <w:rPr>
                                <w:rFonts w:ascii="Marianne" w:hAnsi="Marianne"/>
                                <w:color w:val="000000" w:themeColor="text1"/>
                                <w:sz w:val="20"/>
                              </w:rPr>
                              <w:t>pour la création de couverts d’intérêt pour la biodiversité, en particulier les pollinisateurs en hexagone</w:t>
                            </w:r>
                          </w:p>
                          <w:p w14:paraId="3CE8C534" w14:textId="4778FFA0" w:rsidR="007322A9" w:rsidRPr="00BE4422" w:rsidRDefault="003E4BE7" w:rsidP="0013004F">
                            <w:pPr>
                              <w:jc w:val="center"/>
                              <w:rPr>
                                <w:rFonts w:ascii="Marianne" w:hAnsi="Marianne"/>
                                <w:b/>
                                <w:color w:val="000000" w:themeColor="text1"/>
                                <w:sz w:val="36"/>
                              </w:rPr>
                            </w:pPr>
                            <w:r w:rsidRPr="00BE4422">
                              <w:rPr>
                                <w:rFonts w:ascii="Marianne" w:hAnsi="Marianne"/>
                                <w:color w:val="000000" w:themeColor="text1"/>
                                <w:sz w:val="20"/>
                              </w:rPr>
                              <w:t xml:space="preserve"> </w:t>
                            </w:r>
                            <w:r w:rsidR="00FB34B8" w:rsidRPr="00BE4422">
                              <w:rPr>
                                <w:rFonts w:ascii="Marianne" w:hAnsi="Marianne"/>
                                <w:b/>
                                <w:color w:val="000000" w:themeColor="text1"/>
                                <w:sz w:val="36"/>
                              </w:rPr>
                              <w:t xml:space="preserve">Notice de la mesure </w:t>
                            </w:r>
                            <w:r w:rsidR="002C2D07">
                              <w:rPr>
                                <w:rFonts w:ascii="Marianne" w:hAnsi="Marianne"/>
                                <w:b/>
                                <w:color w:val="000000" w:themeColor="text1"/>
                                <w:sz w:val="36"/>
                              </w:rPr>
                              <w:t>« </w:t>
                            </w:r>
                            <w:r w:rsidR="002D744D" w:rsidRPr="00BE4422">
                              <w:rPr>
                                <w:rFonts w:ascii="Marianne" w:hAnsi="Marianne"/>
                                <w:b/>
                                <w:color w:val="000000" w:themeColor="text1"/>
                                <w:sz w:val="36"/>
                              </w:rPr>
                              <w:t>Création de couverts d'intérêt faunistique et floristique favorables aux pollinisateurs et aux oiseaux communs des milieux agricoles</w:t>
                            </w:r>
                            <w:r w:rsidR="002C2D07">
                              <w:rPr>
                                <w:rFonts w:ascii="Marianne" w:hAnsi="Marianne"/>
                                <w:b/>
                                <w:color w:val="000000" w:themeColor="text1"/>
                                <w:sz w:val="36"/>
                              </w:rPr>
                              <w:t> »</w:t>
                            </w:r>
                            <w:r w:rsidR="00FB34B8" w:rsidRPr="00BE4422">
                              <w:rPr>
                                <w:rFonts w:ascii="Marianne" w:hAnsi="Marianne"/>
                                <w:b/>
                                <w:color w:val="000000" w:themeColor="text1"/>
                                <w:sz w:val="36"/>
                              </w:rPr>
                              <w:t xml:space="preserve"> </w:t>
                            </w:r>
                          </w:p>
                          <w:p w14:paraId="54F97755" w14:textId="63A9E4E0"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highlight w:val="yellow"/>
                              </w:rPr>
                              <w:t>XX_XXXX_</w:t>
                            </w:r>
                            <w:r w:rsidR="002D744D" w:rsidRPr="00BE4422">
                              <w:rPr>
                                <w:rFonts w:ascii="Marianne" w:hAnsi="Marianne"/>
                                <w:b/>
                                <w:color w:val="000000" w:themeColor="text1"/>
                                <w:sz w:val="36"/>
                              </w:rPr>
                              <w:t>CIFF</w:t>
                            </w:r>
                          </w:p>
                          <w:p w14:paraId="0163CA01" w14:textId="22C2EC6C"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Territoire </w:t>
                            </w:r>
                            <w:r w:rsidR="002C2D07">
                              <w:rPr>
                                <w:rFonts w:ascii="Marianne" w:hAnsi="Marianne"/>
                                <w:b/>
                                <w:color w:val="000000" w:themeColor="text1"/>
                                <w:sz w:val="36"/>
                              </w:rPr>
                              <w:t>« </w:t>
                            </w:r>
                            <w:r w:rsidRPr="00BE4422">
                              <w:rPr>
                                <w:rFonts w:ascii="Marianne" w:hAnsi="Marianne"/>
                                <w:b/>
                                <w:color w:val="000000" w:themeColor="text1"/>
                                <w:sz w:val="36"/>
                                <w:highlight w:val="yellow"/>
                              </w:rPr>
                              <w:t>XXXX</w:t>
                            </w:r>
                            <w:r w:rsidR="002C2D07">
                              <w:rPr>
                                <w:rFonts w:ascii="Marianne" w:hAnsi="Marianne"/>
                                <w:b/>
                                <w:color w:val="000000" w:themeColor="text1"/>
                                <w:sz w:val="36"/>
                              </w:rPr>
                              <w:t> »</w:t>
                            </w:r>
                          </w:p>
                          <w:p w14:paraId="2FC82F11" w14:textId="70040875"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Campagne </w:t>
                            </w:r>
                            <w:r w:rsidR="00B61CC6">
                              <w:rPr>
                                <w:rFonts w:ascii="Marianne" w:hAnsi="Marianne"/>
                                <w:b/>
                                <w:color w:val="000000" w:themeColor="text1"/>
                                <w:sz w:val="36"/>
                              </w:rPr>
                              <w:t>202</w:t>
                            </w:r>
                            <w:r w:rsidR="00321626">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" fillcolor="#d5dce4 [671]" strokecolor="#d5dce4 [671]" strokeweight="1pt">
                <v:textbox>
                  <w:txbxContent>
                    <w:p w14:paraId="4722BCB8" w14:textId="2BE7A001" w:rsidR="00671E3A" w:rsidRPr="00BE4422" w:rsidRDefault="00FB34B8" w:rsidP="0013004F">
                      <w:pPr>
                        <w:jc w:val="center"/>
                        <w:rPr>
                          <w:rFonts w:ascii="Marianne" w:hAnsi="Marianne"/>
                          <w:color w:val="FF0000"/>
                          <w:sz w:val="20"/>
                        </w:rPr>
                      </w:pPr>
                      <w:r w:rsidRPr="00BE4422">
                        <w:rPr>
                          <w:rFonts w:ascii="Marianne" w:hAnsi="Marianne"/>
                          <w:color w:val="000000" w:themeColor="text1"/>
                          <w:sz w:val="20"/>
                        </w:rPr>
                        <w:t xml:space="preserve">Intervention </w:t>
                      </w:r>
                      <w:r w:rsidR="00671E3A" w:rsidRPr="00BE4422">
                        <w:rPr>
                          <w:rFonts w:ascii="Marianne" w:hAnsi="Marianne"/>
                          <w:color w:val="000000" w:themeColor="text1"/>
                          <w:sz w:val="20"/>
                        </w:rPr>
                        <w:t>70.11</w:t>
                      </w:r>
                      <w:r w:rsidR="002C2D07">
                        <w:rPr>
                          <w:rFonts w:ascii="Marianne" w:hAnsi="Marianne"/>
                          <w:color w:val="000000" w:themeColor="text1"/>
                          <w:sz w:val="20"/>
                        </w:rPr>
                        <w:t> :</w:t>
                      </w:r>
                      <w:r w:rsidRPr="00BE4422">
                        <w:rPr>
                          <w:rFonts w:ascii="Marianne" w:hAnsi="Marianne"/>
                          <w:color w:val="000000" w:themeColor="text1"/>
                          <w:sz w:val="20"/>
                        </w:rPr>
                        <w:t xml:space="preserve"> Mesure agroenvironnementale et climatique (MAEC) </w:t>
                      </w:r>
                      <w:r w:rsidR="00671E3A" w:rsidRPr="00BE4422">
                        <w:rPr>
                          <w:rFonts w:ascii="Marianne" w:hAnsi="Marianne"/>
                          <w:color w:val="000000" w:themeColor="text1"/>
                          <w:sz w:val="20"/>
                        </w:rPr>
                        <w:t>pour la création de couverts d’intérêt pour la biodiversité, en particulier les pollinisateurs en hexagone</w:t>
                      </w:r>
                    </w:p>
                    <w:p w14:paraId="3CE8C534" w14:textId="4778FFA0" w:rsidR="007322A9" w:rsidRPr="00BE4422" w:rsidRDefault="003E4BE7" w:rsidP="0013004F">
                      <w:pPr>
                        <w:jc w:val="center"/>
                        <w:rPr>
                          <w:rFonts w:ascii="Marianne" w:hAnsi="Marianne"/>
                          <w:b/>
                          <w:color w:val="000000" w:themeColor="text1"/>
                          <w:sz w:val="36"/>
                        </w:rPr>
                      </w:pPr>
                      <w:r w:rsidRPr="00BE4422">
                        <w:rPr>
                          <w:rFonts w:ascii="Marianne" w:hAnsi="Marianne"/>
                          <w:color w:val="000000" w:themeColor="text1"/>
                          <w:sz w:val="20"/>
                        </w:rPr>
                        <w:t xml:space="preserve"> </w:t>
                      </w:r>
                      <w:r w:rsidR="00FB34B8" w:rsidRPr="00BE4422">
                        <w:rPr>
                          <w:rFonts w:ascii="Marianne" w:hAnsi="Marianne"/>
                          <w:b/>
                          <w:color w:val="000000" w:themeColor="text1"/>
                          <w:sz w:val="36"/>
                        </w:rPr>
                        <w:t xml:space="preserve">Notice de la mesure </w:t>
                      </w:r>
                      <w:r w:rsidR="002C2D07">
                        <w:rPr>
                          <w:rFonts w:ascii="Marianne" w:hAnsi="Marianne"/>
                          <w:b/>
                          <w:color w:val="000000" w:themeColor="text1"/>
                          <w:sz w:val="36"/>
                        </w:rPr>
                        <w:t>« </w:t>
                      </w:r>
                      <w:r w:rsidR="002D744D" w:rsidRPr="00BE4422">
                        <w:rPr>
                          <w:rFonts w:ascii="Marianne" w:hAnsi="Marianne"/>
                          <w:b/>
                          <w:color w:val="000000" w:themeColor="text1"/>
                          <w:sz w:val="36"/>
                        </w:rPr>
                        <w:t>Création de couverts d'intérêt faunistique et floristique favorables aux pollinisateurs et aux oiseaux communs des milieux agricoles</w:t>
                      </w:r>
                      <w:r w:rsidR="002C2D07">
                        <w:rPr>
                          <w:rFonts w:ascii="Marianne" w:hAnsi="Marianne"/>
                          <w:b/>
                          <w:color w:val="000000" w:themeColor="text1"/>
                          <w:sz w:val="36"/>
                        </w:rPr>
                        <w:t> »</w:t>
                      </w:r>
                      <w:r w:rsidR="00FB34B8" w:rsidRPr="00BE4422">
                        <w:rPr>
                          <w:rFonts w:ascii="Marianne" w:hAnsi="Marianne"/>
                          <w:b/>
                          <w:color w:val="000000" w:themeColor="text1"/>
                          <w:sz w:val="36"/>
                        </w:rPr>
                        <w:t xml:space="preserve"> </w:t>
                      </w:r>
                    </w:p>
                    <w:p w14:paraId="54F97755" w14:textId="63A9E4E0"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highlight w:val="yellow"/>
                        </w:rPr>
                        <w:t>XX_XXXX_</w:t>
                      </w:r>
                      <w:r w:rsidR="002D744D" w:rsidRPr="00BE4422">
                        <w:rPr>
                          <w:rFonts w:ascii="Marianne" w:hAnsi="Marianne"/>
                          <w:b/>
                          <w:color w:val="000000" w:themeColor="text1"/>
                          <w:sz w:val="36"/>
                        </w:rPr>
                        <w:t>CIFF</w:t>
                      </w:r>
                    </w:p>
                    <w:p w14:paraId="0163CA01" w14:textId="22C2EC6C"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Territoire </w:t>
                      </w:r>
                      <w:r w:rsidR="002C2D07">
                        <w:rPr>
                          <w:rFonts w:ascii="Marianne" w:hAnsi="Marianne"/>
                          <w:b/>
                          <w:color w:val="000000" w:themeColor="text1"/>
                          <w:sz w:val="36"/>
                        </w:rPr>
                        <w:t>« </w:t>
                      </w:r>
                      <w:r w:rsidRPr="00BE4422">
                        <w:rPr>
                          <w:rFonts w:ascii="Marianne" w:hAnsi="Marianne"/>
                          <w:b/>
                          <w:color w:val="000000" w:themeColor="text1"/>
                          <w:sz w:val="36"/>
                          <w:highlight w:val="yellow"/>
                        </w:rPr>
                        <w:t>XXXX</w:t>
                      </w:r>
                      <w:r w:rsidR="002C2D07">
                        <w:rPr>
                          <w:rFonts w:ascii="Marianne" w:hAnsi="Marianne"/>
                          <w:b/>
                          <w:color w:val="000000" w:themeColor="text1"/>
                          <w:sz w:val="36"/>
                        </w:rPr>
                        <w:t> »</w:t>
                      </w:r>
                    </w:p>
                    <w:p w14:paraId="2FC82F11" w14:textId="70040875"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Campagne </w:t>
                      </w:r>
                      <w:r w:rsidR="00B61CC6">
                        <w:rPr>
                          <w:rFonts w:ascii="Marianne" w:hAnsi="Marianne"/>
                          <w:b/>
                          <w:color w:val="000000" w:themeColor="text1"/>
                          <w:sz w:val="36"/>
                        </w:rPr>
                        <w:t>202</w:t>
                      </w:r>
                      <w:r w:rsidR="00321626">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384FC11" w:rsidR="004D2C38" w:rsidRDefault="004D2C38" w:rsidP="00E9049F"/>
    <w:p w14:paraId="4FC70678" w14:textId="77777777" w:rsidR="00BE4422" w:rsidRDefault="00BE4422" w:rsidP="00E9049F"/>
    <w:p w14:paraId="548DEA88" w14:textId="77777777" w:rsidR="00BE4422" w:rsidRDefault="00BE4422" w:rsidP="00E9049F"/>
    <w:p w14:paraId="2B22CBD6" w14:textId="77777777" w:rsidR="00BE4422" w:rsidRDefault="00BE4422" w:rsidP="00E9049F"/>
    <w:p w14:paraId="45FF0B8F" w14:textId="2A3C007A" w:rsidR="00E9049F" w:rsidRPr="00861A33" w:rsidRDefault="00E9049F" w:rsidP="00E9049F">
      <w:pPr>
        <w:rPr>
          <w:rFonts w:ascii="Marianne" w:hAnsi="Marianne"/>
          <w:sz w:val="20"/>
        </w:rPr>
      </w:pPr>
      <w:r w:rsidRPr="00861A33">
        <w:rPr>
          <w:rFonts w:ascii="Marianne" w:hAnsi="Marianne"/>
          <w:sz w:val="20"/>
        </w:rPr>
        <w:t>Pour toute information</w:t>
      </w:r>
      <w:r w:rsidR="007E6169" w:rsidRPr="00861A33">
        <w:rPr>
          <w:rFonts w:ascii="Marianne" w:hAnsi="Marianne"/>
          <w:sz w:val="20"/>
        </w:rPr>
        <w:t xml:space="preserve"> complémentaire</w:t>
      </w:r>
      <w:r w:rsidRPr="00861A33">
        <w:rPr>
          <w:rFonts w:ascii="Marianne" w:hAnsi="Marianne"/>
          <w:sz w:val="20"/>
        </w:rPr>
        <w:t>, contacter la structure animatrice de la mesure</w:t>
      </w:r>
      <w:r w:rsidR="002C2D07" w:rsidRPr="00861A33">
        <w:rPr>
          <w:rFonts w:ascii="Marianne" w:hAnsi="Marianne"/>
          <w:sz w:val="20"/>
        </w:rPr>
        <w:t> :</w:t>
      </w:r>
    </w:p>
    <w:p w14:paraId="646B4630" w14:textId="77777777" w:rsidR="00E9049F" w:rsidRPr="00861A33" w:rsidRDefault="00E9049F" w:rsidP="00E9049F">
      <w:pPr>
        <w:rPr>
          <w:rFonts w:ascii="Marianne" w:hAnsi="Marianne"/>
          <w:i/>
          <w:sz w:val="20"/>
          <w:highlight w:val="yellow"/>
        </w:rPr>
      </w:pPr>
      <w:r w:rsidRPr="00861A33">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66927505" w:rsidR="00E9049F" w:rsidRPr="00BE4422" w:rsidRDefault="00E9049F" w:rsidP="00BE4422">
      <w:pPr>
        <w:pStyle w:val="Titre1"/>
      </w:pPr>
      <w:r w:rsidRPr="00BE4422">
        <w:lastRenderedPageBreak/>
        <w:t>OBJECTIFS DE LA MESURE</w:t>
      </w:r>
    </w:p>
    <w:p w14:paraId="4F741132" w14:textId="26C7E974" w:rsidR="002D744D" w:rsidRPr="00BE4422" w:rsidRDefault="002D744D" w:rsidP="002D744D">
      <w:pPr>
        <w:spacing w:before="119" w:after="28" w:line="240" w:lineRule="auto"/>
        <w:jc w:val="left"/>
        <w:rPr>
          <w:rFonts w:ascii="Marianne" w:eastAsia="Times New Roman" w:hAnsi="Marianne" w:cs="Times New Roman"/>
          <w:sz w:val="20"/>
          <w:szCs w:val="20"/>
          <w:lang w:eastAsia="fr-FR"/>
        </w:rPr>
      </w:pPr>
      <w:r w:rsidRPr="00BE4422">
        <w:rPr>
          <w:rFonts w:ascii="Marianne" w:eastAsia="Times New Roman" w:hAnsi="Marianne" w:cs="Calibri"/>
          <w:color w:val="000000"/>
          <w:sz w:val="20"/>
          <w:szCs w:val="20"/>
          <w:lang w:eastAsia="fr-FR"/>
        </w:rPr>
        <w:t xml:space="preserve">L’objectif de cette </w:t>
      </w:r>
      <w:r w:rsidR="003A7AAC">
        <w:rPr>
          <w:rFonts w:ascii="Marianne" w:eastAsia="Times New Roman" w:hAnsi="Marianne" w:cs="Calibri"/>
          <w:color w:val="000000"/>
          <w:sz w:val="20"/>
          <w:szCs w:val="20"/>
          <w:lang w:eastAsia="fr-FR"/>
        </w:rPr>
        <w:t>mesure</w:t>
      </w:r>
      <w:r w:rsidRPr="00BE4422">
        <w:rPr>
          <w:rFonts w:ascii="Marianne" w:eastAsia="Times New Roman" w:hAnsi="Marianne" w:cs="Calibri"/>
          <w:color w:val="000000"/>
          <w:sz w:val="20"/>
          <w:szCs w:val="20"/>
          <w:lang w:eastAsia="fr-FR"/>
        </w:rPr>
        <w:t xml:space="preserve"> est </w:t>
      </w:r>
      <w:r w:rsidR="001D4A4C" w:rsidRPr="00BE4422">
        <w:rPr>
          <w:rFonts w:ascii="Marianne" w:eastAsia="Times New Roman" w:hAnsi="Marianne" w:cs="Calibri"/>
          <w:color w:val="000000"/>
          <w:sz w:val="20"/>
          <w:szCs w:val="20"/>
          <w:lang w:eastAsia="fr-FR"/>
        </w:rPr>
        <w:t>d’implanter des couverts d’intérêt</w:t>
      </w:r>
      <w:r w:rsidRPr="00BE4422">
        <w:rPr>
          <w:rFonts w:ascii="Marianne" w:eastAsia="Times New Roman" w:hAnsi="Marianne" w:cs="Calibri"/>
          <w:color w:val="000000"/>
          <w:sz w:val="20"/>
          <w:szCs w:val="20"/>
          <w:lang w:eastAsia="fr-FR"/>
        </w:rPr>
        <w:t xml:space="preserve"> répondant aux exigences spécifiques</w:t>
      </w:r>
      <w:r w:rsidR="002C2D07">
        <w:rPr>
          <w:rFonts w:ascii="Marianne" w:eastAsia="Times New Roman" w:hAnsi="Marianne" w:cs="Calibri"/>
          <w:color w:val="000000"/>
          <w:sz w:val="20"/>
          <w:szCs w:val="20"/>
          <w:lang w:eastAsia="fr-FR"/>
        </w:rPr>
        <w:t> :</w:t>
      </w:r>
    </w:p>
    <w:p w14:paraId="32C49184" w14:textId="0701C658" w:rsidR="002D744D" w:rsidRPr="00BE4422" w:rsidRDefault="002D744D" w:rsidP="00BE4422">
      <w:pPr>
        <w:pStyle w:val="Paragraphedeliste"/>
        <w:numPr>
          <w:ilvl w:val="0"/>
          <w:numId w:val="28"/>
        </w:numPr>
        <w:spacing w:before="119" w:after="28" w:line="240" w:lineRule="auto"/>
        <w:jc w:val="left"/>
        <w:rPr>
          <w:rFonts w:ascii="Marianne" w:eastAsia="Times New Roman" w:hAnsi="Marianne" w:cs="Times New Roman"/>
          <w:sz w:val="20"/>
          <w:szCs w:val="20"/>
          <w:lang w:eastAsia="fr-FR"/>
        </w:rPr>
      </w:pPr>
      <w:proofErr w:type="gramStart"/>
      <w:r w:rsidRPr="00BE4422">
        <w:rPr>
          <w:rFonts w:ascii="Marianne" w:eastAsia="Times New Roman" w:hAnsi="Marianne" w:cs="Calibri"/>
          <w:color w:val="000000"/>
          <w:sz w:val="20"/>
          <w:szCs w:val="20"/>
          <w:lang w:eastAsia="fr-FR"/>
        </w:rPr>
        <w:t>d’une</w:t>
      </w:r>
      <w:proofErr w:type="gramEnd"/>
      <w:r w:rsidRPr="00BE4422">
        <w:rPr>
          <w:rFonts w:ascii="Marianne" w:eastAsia="Times New Roman" w:hAnsi="Marianne" w:cs="Calibri"/>
          <w:color w:val="000000"/>
          <w:sz w:val="20"/>
          <w:szCs w:val="20"/>
          <w:lang w:eastAsia="fr-FR"/>
        </w:rPr>
        <w:t xml:space="preserve"> espèce faisant l’objet d’un Plan national d’action (ex</w:t>
      </w:r>
      <w:r w:rsidR="002C2D07">
        <w:rPr>
          <w:rFonts w:ascii="Marianne" w:eastAsia="Times New Roman" w:hAnsi="Marianne" w:cs="Calibri"/>
          <w:color w:val="000000"/>
          <w:sz w:val="20"/>
          <w:szCs w:val="20"/>
          <w:lang w:eastAsia="fr-FR"/>
        </w:rPr>
        <w:t> :</w:t>
      </w:r>
      <w:r w:rsidRPr="00BE4422">
        <w:rPr>
          <w:rFonts w:ascii="Marianne" w:eastAsia="Times New Roman" w:hAnsi="Marianne" w:cs="Calibri"/>
          <w:color w:val="000000"/>
          <w:sz w:val="20"/>
          <w:szCs w:val="20"/>
          <w:lang w:eastAsia="fr-FR"/>
        </w:rPr>
        <w:t xml:space="preserve"> </w:t>
      </w:r>
      <w:r w:rsidR="00861A33">
        <w:rPr>
          <w:rFonts w:ascii="Marianne" w:eastAsia="Times New Roman" w:hAnsi="Marianne" w:cs="Calibri"/>
          <w:color w:val="000000"/>
          <w:sz w:val="20"/>
          <w:szCs w:val="20"/>
          <w:lang w:eastAsia="fr-FR"/>
        </w:rPr>
        <w:t>o</w:t>
      </w:r>
      <w:r w:rsidRPr="00BE4422">
        <w:rPr>
          <w:rFonts w:ascii="Marianne" w:eastAsia="Times New Roman" w:hAnsi="Marianne" w:cs="Calibri"/>
          <w:color w:val="000000"/>
          <w:sz w:val="20"/>
          <w:szCs w:val="20"/>
          <w:lang w:eastAsia="fr-FR"/>
        </w:rPr>
        <w:t>utarde canepetière)</w:t>
      </w:r>
      <w:r w:rsidR="002C2D07">
        <w:rPr>
          <w:rFonts w:ascii="Marianne" w:eastAsia="Times New Roman" w:hAnsi="Marianne" w:cs="Calibri"/>
          <w:color w:val="000000"/>
          <w:sz w:val="20"/>
          <w:szCs w:val="20"/>
          <w:lang w:eastAsia="fr-FR"/>
        </w:rPr>
        <w:t> ;</w:t>
      </w:r>
    </w:p>
    <w:p w14:paraId="3A0F5370" w14:textId="56C9CF15" w:rsidR="002D744D" w:rsidRPr="00BE4422" w:rsidRDefault="002D744D" w:rsidP="00BE4422">
      <w:pPr>
        <w:pStyle w:val="Paragraphedeliste"/>
        <w:numPr>
          <w:ilvl w:val="0"/>
          <w:numId w:val="28"/>
        </w:numPr>
        <w:spacing w:before="119" w:after="28" w:line="240" w:lineRule="auto"/>
        <w:jc w:val="left"/>
        <w:rPr>
          <w:rFonts w:ascii="Marianne" w:eastAsia="Times New Roman" w:hAnsi="Marianne" w:cs="Times New Roman"/>
          <w:sz w:val="20"/>
          <w:szCs w:val="20"/>
          <w:lang w:eastAsia="fr-FR"/>
        </w:rPr>
      </w:pPr>
      <w:proofErr w:type="gramStart"/>
      <w:r w:rsidRPr="00BE4422">
        <w:rPr>
          <w:rFonts w:ascii="Marianne" w:eastAsia="Times New Roman" w:hAnsi="Marianne" w:cs="Calibri"/>
          <w:color w:val="000000"/>
          <w:sz w:val="20"/>
          <w:szCs w:val="20"/>
          <w:lang w:eastAsia="fr-FR"/>
        </w:rPr>
        <w:t>d’un</w:t>
      </w:r>
      <w:proofErr w:type="gramEnd"/>
      <w:r w:rsidRPr="00BE4422">
        <w:rPr>
          <w:rFonts w:ascii="Marianne" w:eastAsia="Times New Roman" w:hAnsi="Marianne" w:cs="Calibri"/>
          <w:color w:val="000000"/>
          <w:sz w:val="20"/>
          <w:szCs w:val="20"/>
          <w:lang w:eastAsia="fr-FR"/>
        </w:rPr>
        <w:t xml:space="preserve"> groupe d’espèces (ex</w:t>
      </w:r>
      <w:r w:rsidR="002C2D07">
        <w:rPr>
          <w:rFonts w:ascii="Marianne" w:eastAsia="Times New Roman" w:hAnsi="Marianne" w:cs="Calibri"/>
          <w:color w:val="000000"/>
          <w:sz w:val="20"/>
          <w:szCs w:val="20"/>
          <w:lang w:eastAsia="fr-FR"/>
        </w:rPr>
        <w:t> :</w:t>
      </w:r>
      <w:r w:rsidRPr="00BE4422">
        <w:rPr>
          <w:rFonts w:ascii="Marianne" w:eastAsia="Times New Roman" w:hAnsi="Marianne" w:cs="Calibri"/>
          <w:color w:val="000000"/>
          <w:sz w:val="20"/>
          <w:szCs w:val="20"/>
          <w:lang w:eastAsia="fr-FR"/>
        </w:rPr>
        <w:t xml:space="preserve"> oiseaux de plaines</w:t>
      </w:r>
      <w:r w:rsidR="003A7AAC">
        <w:rPr>
          <w:rFonts w:ascii="Marianne" w:eastAsia="Times New Roman" w:hAnsi="Marianne" w:cs="Calibri"/>
          <w:color w:val="000000"/>
          <w:sz w:val="20"/>
          <w:szCs w:val="20"/>
          <w:lang w:eastAsia="fr-FR"/>
        </w:rPr>
        <w:t>, comme la tourterelle des bois</w:t>
      </w:r>
      <w:r w:rsidRPr="00BE4422">
        <w:rPr>
          <w:rFonts w:ascii="Marianne" w:eastAsia="Times New Roman" w:hAnsi="Marianne" w:cs="Calibri"/>
          <w:color w:val="000000"/>
          <w:sz w:val="20"/>
          <w:szCs w:val="20"/>
          <w:lang w:eastAsia="fr-FR"/>
        </w:rPr>
        <w:t>) à protéger dans un objectif de maintien de la biodiversité</w:t>
      </w:r>
      <w:r w:rsidR="002C2D07">
        <w:rPr>
          <w:rFonts w:ascii="Marianne" w:eastAsia="Times New Roman" w:hAnsi="Marianne" w:cs="Calibri"/>
          <w:color w:val="000000"/>
          <w:sz w:val="20"/>
          <w:szCs w:val="20"/>
          <w:lang w:eastAsia="fr-FR"/>
        </w:rPr>
        <w:t> ;</w:t>
      </w:r>
    </w:p>
    <w:p w14:paraId="7900CB66" w14:textId="3B26C4F4" w:rsidR="002D744D" w:rsidRPr="00BE4422" w:rsidRDefault="001D4A4C" w:rsidP="00BE4422">
      <w:pPr>
        <w:pStyle w:val="Paragraphedeliste"/>
        <w:numPr>
          <w:ilvl w:val="0"/>
          <w:numId w:val="28"/>
        </w:numPr>
        <w:spacing w:before="119" w:after="28" w:line="240" w:lineRule="auto"/>
        <w:jc w:val="left"/>
        <w:rPr>
          <w:rFonts w:ascii="Marianne" w:eastAsia="Times New Roman" w:hAnsi="Marianne" w:cs="Calibri"/>
          <w:color w:val="000000"/>
          <w:sz w:val="20"/>
          <w:szCs w:val="20"/>
          <w:lang w:eastAsia="fr-FR"/>
        </w:rPr>
      </w:pPr>
      <w:proofErr w:type="gramStart"/>
      <w:r w:rsidRPr="00BE4422">
        <w:rPr>
          <w:rFonts w:ascii="Marianne" w:eastAsia="Times New Roman" w:hAnsi="Marianne" w:cs="Calibri"/>
          <w:color w:val="000000"/>
          <w:sz w:val="20"/>
          <w:szCs w:val="20"/>
          <w:lang w:eastAsia="fr-FR"/>
        </w:rPr>
        <w:t>des</w:t>
      </w:r>
      <w:proofErr w:type="gramEnd"/>
      <w:r w:rsidR="002D744D" w:rsidRPr="00BE4422">
        <w:rPr>
          <w:rFonts w:ascii="Marianne" w:eastAsia="Times New Roman" w:hAnsi="Marianne" w:cs="Calibri"/>
          <w:color w:val="000000"/>
          <w:sz w:val="20"/>
          <w:szCs w:val="20"/>
          <w:lang w:eastAsia="fr-FR"/>
        </w:rPr>
        <w:t xml:space="preserve"> insectes pollinisateurs et auxiliaires de culture.</w:t>
      </w:r>
    </w:p>
    <w:p w14:paraId="4B9ED278" w14:textId="7EB033BF" w:rsidR="002D744D" w:rsidRPr="00BE4422" w:rsidRDefault="002D744D" w:rsidP="002D744D">
      <w:pPr>
        <w:spacing w:before="119" w:after="28" w:line="240" w:lineRule="auto"/>
        <w:rPr>
          <w:rFonts w:ascii="Marianne" w:eastAsia="Times New Roman" w:hAnsi="Marianne" w:cstheme="minorHAnsi"/>
          <w:sz w:val="20"/>
          <w:szCs w:val="20"/>
          <w:lang w:eastAsia="fr-FR"/>
        </w:rPr>
      </w:pPr>
      <w:r w:rsidRPr="00BE4422">
        <w:rPr>
          <w:rFonts w:ascii="Marianne" w:eastAsia="Times New Roman" w:hAnsi="Marianne" w:cstheme="minorHAnsi"/>
          <w:sz w:val="20"/>
          <w:szCs w:val="20"/>
          <w:lang w:eastAsia="fr-FR"/>
        </w:rPr>
        <w:t>Il s’agit ainsi de créer ce type de couvert sur des surfaces supplémentaires par rapport aux couverts exigés dans le cadre de la conditionnalité (bonnes conditions agricoles et environneme</w:t>
      </w:r>
      <w:r w:rsidR="00321626">
        <w:rPr>
          <w:rFonts w:ascii="Marianne" w:eastAsia="Times New Roman" w:hAnsi="Marianne" w:cstheme="minorHAnsi"/>
          <w:sz w:val="20"/>
          <w:szCs w:val="20"/>
          <w:lang w:eastAsia="fr-FR"/>
        </w:rPr>
        <w:t>ntales</w:t>
      </w:r>
      <w:r w:rsidR="00321626" w:rsidRPr="00FD60E7">
        <w:rPr>
          <w:rFonts w:ascii="Marianne" w:eastAsia="Times New Roman" w:hAnsi="Marianne" w:cstheme="minorHAnsi"/>
          <w:sz w:val="20"/>
          <w:szCs w:val="20"/>
          <w:lang w:eastAsia="fr-FR"/>
        </w:rPr>
        <w:t>)</w:t>
      </w:r>
      <w:r w:rsidR="00B71870" w:rsidRPr="00FD60E7">
        <w:rPr>
          <w:rFonts w:ascii="Marianne" w:eastAsia="Times New Roman" w:hAnsi="Marianne" w:cstheme="minorHAnsi"/>
          <w:strike/>
          <w:color w:val="FF0000"/>
          <w:sz w:val="20"/>
          <w:szCs w:val="20"/>
          <w:lang w:eastAsia="fr-FR"/>
        </w:rPr>
        <w:t xml:space="preserve">, </w:t>
      </w:r>
      <w:r w:rsidR="00B71870" w:rsidRPr="00B71870">
        <w:rPr>
          <w:rFonts w:ascii="Marianne" w:eastAsia="Times New Roman" w:hAnsi="Marianne" w:cstheme="minorHAnsi"/>
          <w:strike/>
          <w:color w:val="FF0000"/>
          <w:sz w:val="20"/>
          <w:szCs w:val="20"/>
          <w:lang w:eastAsia="fr-FR"/>
        </w:rPr>
        <w:t>de l’écorégime</w:t>
      </w:r>
      <w:r w:rsidR="00321626" w:rsidRPr="00FD60E7">
        <w:rPr>
          <w:rFonts w:ascii="Marianne" w:eastAsia="Times New Roman" w:hAnsi="Marianne" w:cstheme="minorHAnsi"/>
          <w:sz w:val="20"/>
          <w:szCs w:val="20"/>
          <w:lang w:eastAsia="fr-FR"/>
        </w:rPr>
        <w:t xml:space="preserve"> </w:t>
      </w:r>
      <w:r w:rsidRPr="00FD60E7">
        <w:rPr>
          <w:rFonts w:ascii="Marianne" w:eastAsia="Times New Roman" w:hAnsi="Marianne" w:cstheme="minorHAnsi"/>
          <w:sz w:val="20"/>
          <w:szCs w:val="20"/>
          <w:lang w:eastAsia="fr-FR"/>
        </w:rPr>
        <w:t xml:space="preserve">et </w:t>
      </w:r>
      <w:r w:rsidRPr="00BE4422">
        <w:rPr>
          <w:rFonts w:ascii="Marianne" w:eastAsia="Times New Roman" w:hAnsi="Marianne" w:cstheme="minorHAnsi"/>
          <w:sz w:val="20"/>
          <w:szCs w:val="20"/>
          <w:lang w:eastAsia="fr-FR"/>
        </w:rPr>
        <w:t>des bandes enherbées rendues obligatoires, le cas échéant, dans le cadre des programmes d’action en application de la Directive Nitrates.</w:t>
      </w:r>
    </w:p>
    <w:p w14:paraId="5D116FAA" w14:textId="77777777" w:rsidR="00671E3A" w:rsidRPr="00BE4422" w:rsidRDefault="00671E3A" w:rsidP="00671E3A">
      <w:pPr>
        <w:pStyle w:val="NormalWeb"/>
        <w:spacing w:before="57" w:beforeAutospacing="0" w:after="0"/>
        <w:rPr>
          <w:rFonts w:ascii="Marianne" w:hAnsi="Marianne"/>
          <w:sz w:val="18"/>
          <w:szCs w:val="20"/>
        </w:rPr>
      </w:pPr>
    </w:p>
    <w:p w14:paraId="3B5E732D" w14:textId="333C42BD" w:rsidR="00B84D68" w:rsidRPr="00BE4422" w:rsidRDefault="00B84D68" w:rsidP="00B84D68">
      <w:pPr>
        <w:rPr>
          <w:rFonts w:ascii="Marianne" w:eastAsia="Times New Roman" w:hAnsi="Marianne"/>
          <w:i/>
          <w:sz w:val="20"/>
          <w:szCs w:val="20"/>
        </w:rPr>
      </w:pPr>
      <w:r w:rsidRPr="00BE4422">
        <w:rPr>
          <w:rFonts w:ascii="Marianne" w:eastAsia="Times New Roman" w:hAnsi="Marianne"/>
          <w:i/>
          <w:sz w:val="20"/>
          <w:szCs w:val="20"/>
          <w:highlight w:val="yellow"/>
        </w:rPr>
        <w:t>Complément à ajouter par la DRAAF sur la réponse apportée par cette mesure vis-à-vis des enjeux territoriau</w:t>
      </w:r>
      <w:r w:rsidR="0010351C">
        <w:rPr>
          <w:rFonts w:ascii="Marianne" w:eastAsia="Times New Roman" w:hAnsi="Marianne"/>
          <w:i/>
          <w:sz w:val="20"/>
          <w:szCs w:val="20"/>
          <w:highlight w:val="yellow"/>
        </w:rPr>
        <w:t>x.</w:t>
      </w:r>
    </w:p>
    <w:p w14:paraId="0F2060BE" w14:textId="77777777" w:rsidR="0044521F" w:rsidRPr="00BE4422" w:rsidRDefault="0044521F" w:rsidP="00E9049F">
      <w:pPr>
        <w:rPr>
          <w:rFonts w:ascii="Marianne" w:hAnsi="Marianne"/>
          <w:sz w:val="20"/>
        </w:rPr>
      </w:pPr>
    </w:p>
    <w:p w14:paraId="488E0D2B" w14:textId="51FC28BC" w:rsidR="001209F9" w:rsidRPr="00BE4422" w:rsidRDefault="003A7AAC" w:rsidP="00BE4422">
      <w:pPr>
        <w:pStyle w:val="Titre1"/>
      </w:pPr>
      <w:r w:rsidRPr="00BE4422">
        <w:rPr>
          <w:caps w:val="0"/>
        </w:rPr>
        <w:t>MONTANT DE LA MESURE</w:t>
      </w:r>
    </w:p>
    <w:p w14:paraId="0C9C18D8" w14:textId="77777777" w:rsidR="001209F9" w:rsidRPr="00BE4422" w:rsidRDefault="001209F9" w:rsidP="00E9049F">
      <w:pPr>
        <w:rPr>
          <w:rFonts w:ascii="Marianne" w:hAnsi="Marianne"/>
          <w:sz w:val="20"/>
        </w:rPr>
      </w:pPr>
    </w:p>
    <w:p w14:paraId="16C236D2" w14:textId="02B4E2F2" w:rsidR="003863C5" w:rsidRPr="00BE4422" w:rsidRDefault="001209F9" w:rsidP="003863C5">
      <w:pPr>
        <w:rPr>
          <w:rFonts w:ascii="Marianne" w:hAnsi="Marianne"/>
          <w:sz w:val="20"/>
        </w:rPr>
      </w:pPr>
      <w:r w:rsidRPr="00BE4422">
        <w:rPr>
          <w:rFonts w:ascii="Marianne" w:hAnsi="Marianne"/>
          <w:sz w:val="20"/>
        </w:rPr>
        <w:t xml:space="preserve">En contrepartie du respect de l’ensemble des </w:t>
      </w:r>
      <w:r w:rsidR="00267B9B" w:rsidRPr="00BE4422">
        <w:rPr>
          <w:rFonts w:ascii="Marianne" w:hAnsi="Marianne"/>
          <w:sz w:val="20"/>
        </w:rPr>
        <w:t xml:space="preserve">exigences </w:t>
      </w:r>
      <w:r w:rsidRPr="00BE4422">
        <w:rPr>
          <w:rFonts w:ascii="Marianne" w:hAnsi="Marianne"/>
          <w:sz w:val="20"/>
        </w:rPr>
        <w:t xml:space="preserve">du cahier des charges de cette mesure, </w:t>
      </w:r>
      <w:r w:rsidRPr="00BE4422">
        <w:rPr>
          <w:rFonts w:ascii="Marianne" w:hAnsi="Marianne"/>
          <w:b/>
          <w:sz w:val="20"/>
        </w:rPr>
        <w:t>une aide de</w:t>
      </w:r>
      <w:r w:rsidR="00B55801" w:rsidRPr="00BE4422">
        <w:rPr>
          <w:rFonts w:ascii="Marianne" w:hAnsi="Marianne"/>
          <w:b/>
          <w:sz w:val="20"/>
        </w:rPr>
        <w:t xml:space="preserve"> 652</w:t>
      </w:r>
      <w:r w:rsidR="00861A33">
        <w:rPr>
          <w:rFonts w:ascii="Marianne" w:hAnsi="Marianne"/>
          <w:b/>
          <w:sz w:val="20"/>
        </w:rPr>
        <w:t> </w:t>
      </w:r>
      <w:r w:rsidRPr="00BE4422">
        <w:rPr>
          <w:rFonts w:ascii="Marianne" w:hAnsi="Marianne"/>
          <w:b/>
          <w:sz w:val="20"/>
        </w:rPr>
        <w:t xml:space="preserve">€ par hectare et par an </w:t>
      </w:r>
      <w:r w:rsidRPr="00BE4422">
        <w:rPr>
          <w:rFonts w:ascii="Marianne" w:hAnsi="Marianne"/>
          <w:sz w:val="20"/>
        </w:rPr>
        <w:t>sera versée pendant la durée de l’engagement.</w:t>
      </w:r>
    </w:p>
    <w:p w14:paraId="6ED485BB" w14:textId="6C99D29D" w:rsidR="003863C5" w:rsidRPr="00BE4422" w:rsidRDefault="003863C5" w:rsidP="003863C5">
      <w:pPr>
        <w:rPr>
          <w:rFonts w:ascii="Marianne" w:hAnsi="Marianne"/>
          <w:sz w:val="20"/>
          <w:highlight w:val="yellow"/>
        </w:rPr>
      </w:pPr>
      <w:r w:rsidRPr="00BE4422">
        <w:rPr>
          <w:rFonts w:ascii="Marianne" w:hAnsi="Marianne"/>
          <w:i/>
          <w:sz w:val="20"/>
          <w:highlight w:val="yellow"/>
        </w:rPr>
        <w:t>Si la DRAAF connaît le plafonnement à l’exploitation au moment de la rédaction de la notice, indiquer</w:t>
      </w:r>
      <w:r w:rsidR="002C2D07">
        <w:rPr>
          <w:rFonts w:ascii="Marianne" w:hAnsi="Marianne"/>
          <w:sz w:val="20"/>
          <w:highlight w:val="yellow"/>
        </w:rPr>
        <w:t> :</w:t>
      </w:r>
      <w:r w:rsidRPr="00BE4422">
        <w:rPr>
          <w:rFonts w:ascii="Marianne" w:hAnsi="Marianne"/>
          <w:sz w:val="20"/>
          <w:highlight w:val="yellow"/>
        </w:rPr>
        <w:t xml:space="preserve"> </w:t>
      </w:r>
      <w:r w:rsidR="002C2D07">
        <w:rPr>
          <w:rFonts w:ascii="Marianne" w:hAnsi="Marianne"/>
          <w:sz w:val="20"/>
          <w:highlight w:val="yellow"/>
        </w:rPr>
        <w:t>« </w:t>
      </w:r>
      <w:r w:rsidRPr="00BE4422">
        <w:rPr>
          <w:rFonts w:ascii="Marianne" w:hAnsi="Marianne"/>
          <w:sz w:val="20"/>
          <w:highlight w:val="yellow"/>
        </w:rPr>
        <w:t>Votre engagement sera plafonné à hauteur de XXXX</w:t>
      </w:r>
      <w:r w:rsidR="003558B7">
        <w:rPr>
          <w:rFonts w:ascii="Marianne" w:hAnsi="Marianne"/>
          <w:sz w:val="20"/>
          <w:highlight w:val="yellow"/>
        </w:rPr>
        <w:t> </w:t>
      </w:r>
      <w:r w:rsidRPr="00BE4422">
        <w:rPr>
          <w:rFonts w:ascii="Marianne" w:hAnsi="Marianne"/>
          <w:sz w:val="20"/>
          <w:highlight w:val="yellow"/>
        </w:rPr>
        <w:t>€</w:t>
      </w:r>
      <w:r w:rsidR="003A0493">
        <w:rPr>
          <w:rFonts w:ascii="Marianne" w:hAnsi="Marianne"/>
          <w:sz w:val="20"/>
          <w:highlight w:val="yellow"/>
        </w:rPr>
        <w:t xml:space="preserve"> par an</w:t>
      </w:r>
      <w:r w:rsidRPr="00BE4422">
        <w:rPr>
          <w:rFonts w:ascii="Marianne" w:hAnsi="Marianne"/>
          <w:sz w:val="20"/>
          <w:highlight w:val="yellow"/>
        </w:rPr>
        <w:t>.</w:t>
      </w:r>
      <w:r w:rsidR="002C2D07">
        <w:rPr>
          <w:rFonts w:ascii="Marianne" w:hAnsi="Marianne"/>
          <w:sz w:val="20"/>
          <w:highlight w:val="yellow"/>
        </w:rPr>
        <w:t> »</w:t>
      </w:r>
    </w:p>
    <w:p w14:paraId="6A1B4BAB" w14:textId="2149BA48" w:rsidR="003863C5" w:rsidRPr="00BE4422" w:rsidRDefault="003863C5" w:rsidP="003863C5">
      <w:pPr>
        <w:rPr>
          <w:rFonts w:ascii="Marianne" w:hAnsi="Marianne"/>
          <w:sz w:val="20"/>
        </w:rPr>
      </w:pPr>
      <w:r w:rsidRPr="00BE4422">
        <w:rPr>
          <w:rFonts w:ascii="Marianne" w:hAnsi="Marianne"/>
          <w:i/>
          <w:sz w:val="20"/>
          <w:highlight w:val="yellow"/>
        </w:rPr>
        <w:t>Sinon indiquer</w:t>
      </w:r>
      <w:r w:rsidRPr="00BE4422">
        <w:rPr>
          <w:rFonts w:ascii="Marianne" w:hAnsi="Marianne"/>
          <w:sz w:val="20"/>
          <w:highlight w:val="yellow"/>
        </w:rPr>
        <w:t xml:space="preserve"> </w:t>
      </w:r>
      <w:r w:rsidR="002C2D07">
        <w:rPr>
          <w:rFonts w:ascii="Marianne" w:hAnsi="Marianne"/>
          <w:sz w:val="20"/>
          <w:highlight w:val="yellow"/>
        </w:rPr>
        <w:t>« </w:t>
      </w:r>
      <w:r w:rsidRPr="00BE4422">
        <w:rPr>
          <w:rFonts w:ascii="Marianne" w:hAnsi="Marianne"/>
          <w:sz w:val="20"/>
          <w:highlight w:val="yellow"/>
        </w:rPr>
        <w:t>Votre engagement est susceptible d'être plafonné selon les modalités définies par les cofinanceurs nationaux.</w:t>
      </w:r>
      <w:r w:rsidR="002C2D07">
        <w:rPr>
          <w:rFonts w:ascii="Marianne" w:hAnsi="Marianne"/>
          <w:sz w:val="20"/>
          <w:highlight w:val="yellow"/>
        </w:rPr>
        <w:t> »</w:t>
      </w:r>
    </w:p>
    <w:p w14:paraId="1309FD4D" w14:textId="77777777" w:rsidR="004D2C38" w:rsidRPr="00BE4422" w:rsidRDefault="004D2C38" w:rsidP="004D2C38">
      <w:pPr>
        <w:pStyle w:val="Paragraphedeliste"/>
        <w:rPr>
          <w:rFonts w:ascii="Marianne" w:hAnsi="Marianne"/>
          <w:sz w:val="20"/>
        </w:rPr>
      </w:pPr>
    </w:p>
    <w:p w14:paraId="01471F7C" w14:textId="08B5472C" w:rsidR="004D2C38" w:rsidRPr="00BE4422" w:rsidRDefault="003A7AAC" w:rsidP="00BE4422">
      <w:pPr>
        <w:pStyle w:val="Titre1"/>
      </w:pPr>
      <w:r>
        <w:rPr>
          <w:caps w:val="0"/>
        </w:rPr>
        <w:t>CRITÈ</w:t>
      </w:r>
      <w:r w:rsidRPr="00BE4422">
        <w:rPr>
          <w:caps w:val="0"/>
        </w:rPr>
        <w:t>RES D’</w:t>
      </w:r>
      <w:r>
        <w:rPr>
          <w:caps w:val="0"/>
        </w:rPr>
        <w:t>É</w:t>
      </w:r>
      <w:r w:rsidRPr="00BE4422">
        <w:rPr>
          <w:caps w:val="0"/>
        </w:rPr>
        <w:t>LIGIBILIT</w:t>
      </w:r>
      <w:r>
        <w:rPr>
          <w:caps w:val="0"/>
        </w:rPr>
        <w:t>É</w:t>
      </w:r>
      <w:r w:rsidRPr="00BE4422">
        <w:rPr>
          <w:caps w:val="0"/>
        </w:rPr>
        <w:t xml:space="preserve"> </w:t>
      </w:r>
    </w:p>
    <w:p w14:paraId="208F877B" w14:textId="77777777" w:rsidR="004D2C38" w:rsidRPr="00BE4422" w:rsidRDefault="004D2C38" w:rsidP="004D2C38">
      <w:pPr>
        <w:rPr>
          <w:rFonts w:ascii="Marianne" w:hAnsi="Marianne"/>
          <w:sz w:val="20"/>
        </w:rPr>
      </w:pPr>
    </w:p>
    <w:p w14:paraId="3D4D2C56" w14:textId="443FBA06" w:rsidR="004D2C38" w:rsidRPr="00BE4422" w:rsidRDefault="004D2C38" w:rsidP="004D2C38">
      <w:pPr>
        <w:rPr>
          <w:rFonts w:ascii="Marianne" w:hAnsi="Marianne"/>
          <w:sz w:val="20"/>
        </w:rPr>
      </w:pPr>
      <w:r w:rsidRPr="00BE4422">
        <w:rPr>
          <w:rFonts w:ascii="Marianne" w:hAnsi="Marianne"/>
          <w:sz w:val="20"/>
        </w:rPr>
        <w:t xml:space="preserve">Les critères d’éligibilité doivent être respectés tout au long du contrat. En cas de non-respect </w:t>
      </w:r>
      <w:r w:rsidR="00347973" w:rsidRPr="00BE4422">
        <w:rPr>
          <w:rFonts w:ascii="Marianne" w:hAnsi="Marianne"/>
          <w:sz w:val="20"/>
        </w:rPr>
        <w:t>en</w:t>
      </w:r>
      <w:r w:rsidRPr="00BE4422">
        <w:rPr>
          <w:rFonts w:ascii="Marianne" w:hAnsi="Marianne"/>
          <w:sz w:val="20"/>
        </w:rPr>
        <w:t xml:space="preserve"> </w:t>
      </w:r>
      <w:r w:rsidR="00347973" w:rsidRPr="00BE4422">
        <w:rPr>
          <w:rFonts w:ascii="Marianne" w:hAnsi="Marianne"/>
          <w:sz w:val="20"/>
        </w:rPr>
        <w:t xml:space="preserve">première </w:t>
      </w:r>
      <w:r w:rsidRPr="00BE4422">
        <w:rPr>
          <w:rFonts w:ascii="Marianne" w:hAnsi="Marianne"/>
          <w:sz w:val="20"/>
        </w:rPr>
        <w:t>année</w:t>
      </w:r>
      <w:r w:rsidR="00347973" w:rsidRPr="00BE4422">
        <w:rPr>
          <w:rFonts w:ascii="Marianne" w:hAnsi="Marianne"/>
          <w:sz w:val="20"/>
        </w:rPr>
        <w:t xml:space="preserve">, </w:t>
      </w:r>
      <w:r w:rsidR="002414C8" w:rsidRPr="00BE4422">
        <w:rPr>
          <w:rFonts w:ascii="Marianne" w:hAnsi="Marianne"/>
          <w:sz w:val="20"/>
        </w:rPr>
        <w:t>la mesure ne peut pas être souscrite</w:t>
      </w:r>
      <w:r w:rsidR="00347973" w:rsidRPr="00BE4422">
        <w:rPr>
          <w:rFonts w:ascii="Marianne" w:hAnsi="Marianne"/>
          <w:sz w:val="20"/>
        </w:rPr>
        <w:t>. En cas de n</w:t>
      </w:r>
      <w:r w:rsidR="002414C8" w:rsidRPr="00BE4422">
        <w:rPr>
          <w:rFonts w:ascii="Marianne" w:hAnsi="Marianne"/>
          <w:sz w:val="20"/>
        </w:rPr>
        <w:t>o</w:t>
      </w:r>
      <w:r w:rsidR="00347973" w:rsidRPr="00BE4422">
        <w:rPr>
          <w:rFonts w:ascii="Marianne" w:hAnsi="Marianne"/>
          <w:sz w:val="20"/>
        </w:rPr>
        <w:t>n</w:t>
      </w:r>
      <w:r w:rsidR="002414C8" w:rsidRPr="00BE4422">
        <w:rPr>
          <w:rFonts w:ascii="Marianne" w:hAnsi="Marianne"/>
          <w:sz w:val="20"/>
        </w:rPr>
        <w:t>-</w:t>
      </w:r>
      <w:r w:rsidR="00347973" w:rsidRPr="00BE4422">
        <w:rPr>
          <w:rFonts w:ascii="Marianne" w:hAnsi="Marianne"/>
          <w:sz w:val="20"/>
        </w:rPr>
        <w:t>respect les années suivantes</w:t>
      </w:r>
      <w:r w:rsidRPr="00BE4422">
        <w:rPr>
          <w:rFonts w:ascii="Marianne" w:hAnsi="Marianne"/>
          <w:sz w:val="20"/>
        </w:rPr>
        <w:t xml:space="preserve">, le contrat est automatiquement rompu sur la totalité des éléments engagés s’il s’agit du non-respect d’un critère d’éligibilité relatif au demandeur, ou uniquement sur la surface en </w:t>
      </w:r>
      <w:proofErr w:type="gramStart"/>
      <w:r w:rsidRPr="00BE4422">
        <w:rPr>
          <w:rFonts w:ascii="Marianne" w:hAnsi="Marianne"/>
          <w:sz w:val="20"/>
        </w:rPr>
        <w:t>anomalie</w:t>
      </w:r>
      <w:proofErr w:type="gramEnd"/>
      <w:r w:rsidRPr="00BE4422">
        <w:rPr>
          <w:rFonts w:ascii="Marianne" w:hAnsi="Marianne"/>
          <w:sz w:val="20"/>
        </w:rPr>
        <w:t xml:space="preserve"> s’il s’agit d’un critère d’éligibilité relatif à la surface. </w:t>
      </w:r>
      <w:r w:rsidR="0000247A" w:rsidRPr="00BE4422">
        <w:rPr>
          <w:rFonts w:ascii="Marianne" w:hAnsi="Marianne"/>
          <w:sz w:val="20"/>
        </w:rPr>
        <w:t>Le cas échéant</w:t>
      </w:r>
      <w:r w:rsidR="00BE4422">
        <w:rPr>
          <w:rFonts w:ascii="Marianne" w:hAnsi="Marianne"/>
          <w:sz w:val="20"/>
        </w:rPr>
        <w:t>,</w:t>
      </w:r>
      <w:r w:rsidR="0000247A" w:rsidRPr="00BE4422">
        <w:rPr>
          <w:rFonts w:ascii="Marianne" w:hAnsi="Marianne"/>
          <w:sz w:val="20"/>
        </w:rPr>
        <w:t xml:space="preserve"> des </w:t>
      </w:r>
      <w:r w:rsidR="003863C5" w:rsidRPr="00BE4422">
        <w:rPr>
          <w:rFonts w:ascii="Marianne" w:hAnsi="Marianne"/>
          <w:sz w:val="20"/>
        </w:rPr>
        <w:t>sanctions</w:t>
      </w:r>
      <w:r w:rsidR="0000247A" w:rsidRPr="00BE4422">
        <w:rPr>
          <w:rFonts w:ascii="Marianne" w:hAnsi="Marianne"/>
          <w:sz w:val="20"/>
        </w:rPr>
        <w:t xml:space="preserve"> peuvent être appliquées.</w:t>
      </w:r>
    </w:p>
    <w:p w14:paraId="54AABC7D" w14:textId="1475D2D7" w:rsidR="004D2C38" w:rsidRPr="00BE4422" w:rsidRDefault="004D2C38" w:rsidP="004D2C38">
      <w:pPr>
        <w:pStyle w:val="Titre2"/>
        <w:rPr>
          <w:rFonts w:ascii="Marianne" w:hAnsi="Marianne"/>
          <w:sz w:val="22"/>
        </w:rPr>
      </w:pPr>
      <w:r w:rsidRPr="00BE4422">
        <w:rPr>
          <w:rFonts w:ascii="Marianne" w:hAnsi="Marianne"/>
          <w:sz w:val="22"/>
        </w:rPr>
        <w:t>Critères d’éligibilité relatifs au demandeur</w:t>
      </w:r>
    </w:p>
    <w:p w14:paraId="2A402E54" w14:textId="77777777" w:rsidR="00671E3A" w:rsidRPr="00BE4422" w:rsidRDefault="00671E3A" w:rsidP="00671E3A">
      <w:pPr>
        <w:rPr>
          <w:rFonts w:ascii="Marianne" w:hAnsi="Marianne"/>
          <w:sz w:val="20"/>
        </w:rPr>
      </w:pPr>
      <w:r w:rsidRPr="00BE4422">
        <w:rPr>
          <w:rFonts w:ascii="Marianne" w:hAnsi="Marianne"/>
          <w:sz w:val="20"/>
        </w:rPr>
        <w:t>Les bénéficiaires éligibles sont les agriculteurs actifs tels que définis à l’article 4 du règlement UE n°2021/2115 du 2 décembre 2021.</w:t>
      </w:r>
    </w:p>
    <w:p w14:paraId="7B3E242E" w14:textId="77777777" w:rsidR="00671E3A" w:rsidRPr="00BE4422" w:rsidRDefault="00671E3A" w:rsidP="00671E3A">
      <w:pPr>
        <w:rPr>
          <w:rFonts w:ascii="Marianne" w:hAnsi="Marianne"/>
          <w:sz w:val="20"/>
        </w:rPr>
      </w:pPr>
      <w:r w:rsidRPr="00BE4422">
        <w:rPr>
          <w:rFonts w:ascii="Marianne" w:hAnsi="Marianne"/>
          <w:sz w:val="20"/>
        </w:rPr>
        <w:lastRenderedPageBreak/>
        <w:t>Les fondations, associations sans but lucratif et les établissements d’enseignement et de recherche agricoles lorsqu’ils exercent directement des activités réputées agricoles sont considérés comme des agriculteurs actifs.</w:t>
      </w:r>
    </w:p>
    <w:p w14:paraId="042DA734" w14:textId="0A32B075" w:rsidR="00355D1D" w:rsidRPr="00BE4422" w:rsidRDefault="00671E3A" w:rsidP="00671E3A">
      <w:pPr>
        <w:rPr>
          <w:rFonts w:ascii="Marianne" w:hAnsi="Marianne"/>
          <w:sz w:val="20"/>
        </w:rPr>
      </w:pPr>
      <w:r w:rsidRPr="00BE4422">
        <w:rPr>
          <w:rFonts w:ascii="Marianne" w:hAnsi="Marianne"/>
          <w:sz w:val="20"/>
        </w:rPr>
        <w:t>Les GAEC sont éligibles à cette intervention avec application du principe de transparence.</w:t>
      </w:r>
    </w:p>
    <w:p w14:paraId="60CF11A7" w14:textId="510B65A5" w:rsidR="00717210" w:rsidRPr="00BE4422" w:rsidRDefault="00717210" w:rsidP="00717210">
      <w:pPr>
        <w:pStyle w:val="Titre2"/>
        <w:rPr>
          <w:rFonts w:ascii="Marianne" w:hAnsi="Marianne"/>
          <w:sz w:val="22"/>
        </w:rPr>
      </w:pPr>
      <w:r w:rsidRPr="00BE4422">
        <w:rPr>
          <w:rFonts w:ascii="Marianne" w:hAnsi="Marianne"/>
          <w:sz w:val="22"/>
        </w:rPr>
        <w:t xml:space="preserve">Critères d’éligibilité relatifs aux </w:t>
      </w:r>
      <w:r w:rsidR="007F2501">
        <w:rPr>
          <w:rFonts w:ascii="Marianne" w:hAnsi="Marianne"/>
          <w:sz w:val="22"/>
        </w:rPr>
        <w:t>surfaces</w:t>
      </w:r>
      <w:r w:rsidRPr="00BE4422">
        <w:rPr>
          <w:rFonts w:ascii="Marianne" w:hAnsi="Marianne"/>
          <w:sz w:val="22"/>
        </w:rPr>
        <w:t xml:space="preserve"> engagées</w:t>
      </w:r>
    </w:p>
    <w:p w14:paraId="39C8D169" w14:textId="454FD134" w:rsidR="00E43B59" w:rsidRDefault="0037561F" w:rsidP="0037561F">
      <w:pPr>
        <w:rPr>
          <w:rFonts w:ascii="Marianne" w:hAnsi="Marianne"/>
          <w:sz w:val="20"/>
        </w:rPr>
      </w:pPr>
      <w:r w:rsidRPr="00D420D7">
        <w:rPr>
          <w:rFonts w:ascii="Marianne" w:hAnsi="Marianne"/>
          <w:sz w:val="20"/>
        </w:rPr>
        <w:t>Le</w:t>
      </w:r>
      <w:r>
        <w:rPr>
          <w:rFonts w:ascii="Marianne" w:hAnsi="Marianne"/>
          <w:sz w:val="20"/>
        </w:rPr>
        <w:t>s</w:t>
      </w:r>
      <w:r w:rsidRPr="00D420D7">
        <w:rPr>
          <w:rFonts w:ascii="Marianne" w:hAnsi="Marianne"/>
          <w:sz w:val="20"/>
        </w:rPr>
        <w:t xml:space="preserve"> </w:t>
      </w:r>
      <w:r w:rsidR="007F2501">
        <w:rPr>
          <w:rFonts w:ascii="Marianne" w:hAnsi="Marianne"/>
          <w:sz w:val="20"/>
        </w:rPr>
        <w:t>surfaces</w:t>
      </w:r>
      <w:r w:rsidRPr="00D420D7">
        <w:rPr>
          <w:rFonts w:ascii="Marianne" w:hAnsi="Marianne"/>
          <w:sz w:val="20"/>
        </w:rPr>
        <w:t xml:space="preserve"> </w:t>
      </w:r>
      <w:r>
        <w:rPr>
          <w:rFonts w:ascii="Marianne" w:hAnsi="Marianne"/>
          <w:sz w:val="20"/>
        </w:rPr>
        <w:t xml:space="preserve">éligibles à cette mesure </w:t>
      </w:r>
      <w:r w:rsidR="00D400AF">
        <w:rPr>
          <w:rFonts w:ascii="Marianne" w:hAnsi="Marianne"/>
          <w:sz w:val="20"/>
        </w:rPr>
        <w:t xml:space="preserve">en première année d’engagement </w:t>
      </w:r>
      <w:r w:rsidRPr="00D420D7">
        <w:rPr>
          <w:rFonts w:ascii="Marianne" w:hAnsi="Marianne"/>
          <w:sz w:val="20"/>
        </w:rPr>
        <w:t>sont</w:t>
      </w:r>
      <w:r w:rsidR="00C66F40">
        <w:rPr>
          <w:rFonts w:ascii="Marianne" w:hAnsi="Marianne"/>
          <w:sz w:val="20"/>
        </w:rPr>
        <w:t xml:space="preserve"> les suivantes</w:t>
      </w:r>
      <w:r w:rsidR="00E43B59">
        <w:rPr>
          <w:rFonts w:ascii="Marianne" w:hAnsi="Marianne"/>
          <w:sz w:val="20"/>
        </w:rPr>
        <w:t> :</w:t>
      </w:r>
    </w:p>
    <w:p w14:paraId="23B34659" w14:textId="1ADF3FD4" w:rsidR="00626A77" w:rsidRDefault="00D400AF" w:rsidP="00E43B59">
      <w:pPr>
        <w:pStyle w:val="Paragraphedeliste"/>
        <w:numPr>
          <w:ilvl w:val="0"/>
          <w:numId w:val="28"/>
        </w:numPr>
        <w:rPr>
          <w:rFonts w:ascii="Marianne" w:hAnsi="Marianne"/>
          <w:sz w:val="20"/>
        </w:rPr>
      </w:pPr>
      <w:proofErr w:type="gramStart"/>
      <w:r>
        <w:rPr>
          <w:rFonts w:ascii="Marianne" w:hAnsi="Marianne"/>
          <w:sz w:val="20"/>
        </w:rPr>
        <w:t>toutes</w:t>
      </w:r>
      <w:proofErr w:type="gramEnd"/>
      <w:r>
        <w:rPr>
          <w:rFonts w:ascii="Marianne" w:hAnsi="Marianne"/>
          <w:sz w:val="20"/>
        </w:rPr>
        <w:t xml:space="preserve"> les terres arables (sauf </w:t>
      </w:r>
      <w:r w:rsidR="00271930">
        <w:rPr>
          <w:rFonts w:ascii="Marianne" w:hAnsi="Marianne"/>
          <w:sz w:val="20"/>
        </w:rPr>
        <w:t xml:space="preserve">les </w:t>
      </w:r>
      <w:r>
        <w:rPr>
          <w:rFonts w:ascii="Marianne" w:hAnsi="Marianne"/>
          <w:sz w:val="20"/>
        </w:rPr>
        <w:t xml:space="preserve">surfaces </w:t>
      </w:r>
      <w:r w:rsidR="00271930">
        <w:rPr>
          <w:rFonts w:ascii="Marianne" w:hAnsi="Marianne"/>
          <w:sz w:val="20"/>
        </w:rPr>
        <w:t>de la catégorie 1.5 de la notice télépac « Liste des cultures et précisions »</w:t>
      </w:r>
      <w:r>
        <w:rPr>
          <w:rFonts w:ascii="Marianne" w:hAnsi="Marianne"/>
          <w:sz w:val="20"/>
        </w:rPr>
        <w:t xml:space="preserve"> </w:t>
      </w:r>
      <w:r w:rsidR="00271930">
        <w:rPr>
          <w:rFonts w:ascii="Marianne" w:hAnsi="Marianne"/>
          <w:sz w:val="20"/>
        </w:rPr>
        <w:t>qui ont</w:t>
      </w:r>
      <w:r>
        <w:rPr>
          <w:rFonts w:ascii="Marianne" w:hAnsi="Marianne"/>
          <w:sz w:val="20"/>
        </w:rPr>
        <w:t xml:space="preserve"> 3 ans ou plus)</w:t>
      </w:r>
      <w:r w:rsidR="005100D7">
        <w:rPr>
          <w:rFonts w:ascii="Marianne" w:hAnsi="Marianne"/>
          <w:sz w:val="20"/>
        </w:rPr>
        <w:t> ;</w:t>
      </w:r>
    </w:p>
    <w:p w14:paraId="511FD1D0" w14:textId="745BE631" w:rsidR="00D400AF" w:rsidRDefault="00D400AF" w:rsidP="00E43B59">
      <w:pPr>
        <w:pStyle w:val="Paragraphedeliste"/>
        <w:numPr>
          <w:ilvl w:val="0"/>
          <w:numId w:val="28"/>
        </w:numPr>
        <w:rPr>
          <w:rFonts w:ascii="Marianne" w:hAnsi="Marianne"/>
          <w:sz w:val="20"/>
        </w:rPr>
      </w:pPr>
      <w:proofErr w:type="gramStart"/>
      <w:r>
        <w:rPr>
          <w:rFonts w:ascii="Marianne" w:hAnsi="Marianne"/>
          <w:sz w:val="20"/>
        </w:rPr>
        <w:t>toutes</w:t>
      </w:r>
      <w:proofErr w:type="gramEnd"/>
      <w:r>
        <w:rPr>
          <w:rFonts w:ascii="Marianne" w:hAnsi="Marianne"/>
          <w:sz w:val="20"/>
        </w:rPr>
        <w:t xml:space="preserve"> les cultures pérennes</w:t>
      </w:r>
      <w:r w:rsidR="005100D7">
        <w:rPr>
          <w:rFonts w:ascii="Marianne" w:hAnsi="Marianne"/>
          <w:sz w:val="20"/>
        </w:rPr>
        <w:t> ;</w:t>
      </w:r>
    </w:p>
    <w:p w14:paraId="0A92E203" w14:textId="50B84B4B" w:rsidR="00E43B59" w:rsidRDefault="00E43B59" w:rsidP="00E43B59">
      <w:pPr>
        <w:pStyle w:val="Paragraphedeliste"/>
        <w:numPr>
          <w:ilvl w:val="0"/>
          <w:numId w:val="28"/>
        </w:numPr>
        <w:rPr>
          <w:rFonts w:ascii="Marianne" w:hAnsi="Marianne"/>
          <w:sz w:val="20"/>
        </w:rPr>
      </w:pPr>
      <w:proofErr w:type="gramStart"/>
      <w:r w:rsidRPr="00E43B59">
        <w:rPr>
          <w:rFonts w:ascii="Marianne" w:hAnsi="Marianne"/>
          <w:sz w:val="20"/>
        </w:rPr>
        <w:t>les</w:t>
      </w:r>
      <w:proofErr w:type="gramEnd"/>
      <w:r w:rsidRPr="00E43B59">
        <w:rPr>
          <w:rFonts w:ascii="Marianne" w:hAnsi="Marianne"/>
          <w:sz w:val="20"/>
        </w:rPr>
        <w:t xml:space="preserve"> surfaces engagées dans une MAE</w:t>
      </w:r>
      <w:r w:rsidR="003A7AAC">
        <w:rPr>
          <w:rFonts w:ascii="Marianne" w:hAnsi="Marianne"/>
          <w:sz w:val="20"/>
        </w:rPr>
        <w:t>C</w:t>
      </w:r>
      <w:r w:rsidRPr="00E43B59">
        <w:rPr>
          <w:rFonts w:ascii="Marianne" w:hAnsi="Marianne"/>
          <w:sz w:val="20"/>
        </w:rPr>
        <w:t xml:space="preserve"> rémunérant la présence d’un couvert spécifique favorable à l’environnement lors de la campagne PAC précédant la demande d’engagement</w:t>
      </w:r>
      <w:r w:rsidR="0037561F" w:rsidRPr="00E43B59">
        <w:rPr>
          <w:rFonts w:ascii="Marianne" w:hAnsi="Marianne"/>
          <w:sz w:val="20"/>
        </w:rPr>
        <w:t>.</w:t>
      </w:r>
    </w:p>
    <w:p w14:paraId="52BE909B" w14:textId="77777777" w:rsidR="00D1796E" w:rsidRPr="00EA7718" w:rsidRDefault="00D400AF">
      <w:pPr>
        <w:rPr>
          <w:rFonts w:ascii="Marianne" w:hAnsi="Marianne"/>
          <w:sz w:val="20"/>
        </w:rPr>
      </w:pPr>
      <w:r w:rsidRPr="00271930">
        <w:rPr>
          <w:rFonts w:ascii="Marianne" w:hAnsi="Marianne"/>
          <w:sz w:val="20"/>
        </w:rPr>
        <w:t>À partir de la deuxième année d’engagement, les surfaces éligibles à cette mesure sont</w:t>
      </w:r>
      <w:r w:rsidR="00D1796E" w:rsidRPr="00B264E1">
        <w:rPr>
          <w:rFonts w:ascii="Marianne" w:hAnsi="Marianne"/>
          <w:color w:val="FF0000"/>
          <w:sz w:val="20"/>
        </w:rPr>
        <w:t> :</w:t>
      </w:r>
    </w:p>
    <w:p w14:paraId="4D49EFF2" w14:textId="520939CB" w:rsidR="0010351C" w:rsidRPr="00EA7718" w:rsidRDefault="005819DE" w:rsidP="00D1796E">
      <w:pPr>
        <w:pStyle w:val="Paragraphedeliste"/>
        <w:numPr>
          <w:ilvl w:val="0"/>
          <w:numId w:val="32"/>
        </w:numPr>
        <w:rPr>
          <w:rFonts w:ascii="Marianne" w:hAnsi="Marianne"/>
          <w:i/>
          <w:sz w:val="20"/>
        </w:rPr>
      </w:pPr>
      <w:proofErr w:type="gramStart"/>
      <w:r w:rsidRPr="00EA7718">
        <w:rPr>
          <w:rFonts w:ascii="Marianne" w:hAnsi="Marianne"/>
          <w:i/>
          <w:sz w:val="20"/>
          <w:highlight w:val="yellow"/>
        </w:rPr>
        <w:t>toutes</w:t>
      </w:r>
      <w:proofErr w:type="gramEnd"/>
      <w:r w:rsidRPr="00EA7718">
        <w:rPr>
          <w:rFonts w:ascii="Marianne" w:hAnsi="Marianne"/>
          <w:i/>
          <w:sz w:val="20"/>
          <w:highlight w:val="yellow"/>
        </w:rPr>
        <w:t xml:space="preserve"> les terres arables</w:t>
      </w:r>
      <w:r w:rsidR="005100D7" w:rsidRPr="00EA7718">
        <w:rPr>
          <w:rFonts w:ascii="Marianne" w:hAnsi="Marianne"/>
          <w:i/>
          <w:sz w:val="20"/>
          <w:highlight w:val="yellow"/>
        </w:rPr>
        <w:t xml:space="preserve"> </w:t>
      </w:r>
      <w:r w:rsidR="005100D7" w:rsidRPr="00EA7718">
        <w:rPr>
          <w:rFonts w:ascii="Marianne" w:hAnsi="Marianne"/>
          <w:sz w:val="20"/>
          <w:highlight w:val="yellow"/>
        </w:rPr>
        <w:t xml:space="preserve">[ou : </w:t>
      </w:r>
      <w:r w:rsidR="005100D7" w:rsidRPr="00EA7718">
        <w:rPr>
          <w:rFonts w:ascii="Marianne" w:hAnsi="Marianne"/>
          <w:i/>
          <w:sz w:val="20"/>
          <w:highlight w:val="yellow"/>
        </w:rPr>
        <w:t xml:space="preserve">préciser </w:t>
      </w:r>
      <w:r w:rsidR="00C77B74" w:rsidRPr="00EA7718">
        <w:rPr>
          <w:rFonts w:ascii="Marianne" w:hAnsi="Marianne"/>
          <w:i/>
          <w:sz w:val="20"/>
          <w:highlight w:val="yellow"/>
        </w:rPr>
        <w:t>ici les codes culture des couverts autorisés</w:t>
      </w:r>
      <w:r w:rsidR="005100D7" w:rsidRPr="00EA7718">
        <w:rPr>
          <w:rFonts w:ascii="Marianne" w:hAnsi="Marianne"/>
          <w:i/>
          <w:sz w:val="20"/>
          <w:highlight w:val="yellow"/>
        </w:rPr>
        <w:t>]</w:t>
      </w:r>
      <w:r w:rsidR="00D1796E" w:rsidRPr="00EA7718">
        <w:rPr>
          <w:rFonts w:ascii="Marianne" w:hAnsi="Marianne"/>
          <w:i/>
          <w:sz w:val="20"/>
          <w:highlight w:val="yellow"/>
        </w:rPr>
        <w:t> </w:t>
      </w:r>
      <w:r w:rsidR="00D1796E" w:rsidRPr="00EA7718">
        <w:rPr>
          <w:rFonts w:ascii="Marianne" w:hAnsi="Marianne"/>
          <w:i/>
          <w:sz w:val="20"/>
        </w:rPr>
        <w:t>;</w:t>
      </w:r>
    </w:p>
    <w:p w14:paraId="2BC953BA" w14:textId="4A686018" w:rsidR="00D1796E" w:rsidRPr="00321626" w:rsidRDefault="008C48D1" w:rsidP="00D1796E">
      <w:pPr>
        <w:pStyle w:val="Paragraphedeliste"/>
        <w:numPr>
          <w:ilvl w:val="0"/>
          <w:numId w:val="32"/>
        </w:numPr>
        <w:rPr>
          <w:rFonts w:ascii="Marianne" w:hAnsi="Marianne"/>
          <w:i/>
          <w:sz w:val="20"/>
        </w:rPr>
      </w:pPr>
      <w:proofErr w:type="gramStart"/>
      <w:r w:rsidRPr="00321626">
        <w:rPr>
          <w:rFonts w:ascii="Marianne" w:hAnsi="Marianne"/>
          <w:sz w:val="20"/>
        </w:rPr>
        <w:t>les</w:t>
      </w:r>
      <w:proofErr w:type="gramEnd"/>
      <w:r w:rsidRPr="00321626">
        <w:rPr>
          <w:rFonts w:ascii="Marianne" w:hAnsi="Marianne"/>
          <w:sz w:val="20"/>
        </w:rPr>
        <w:t xml:space="preserve"> surfaces engagées </w:t>
      </w:r>
      <w:r w:rsidR="00D1796E" w:rsidRPr="00321626">
        <w:rPr>
          <w:rFonts w:ascii="Marianne" w:hAnsi="Marianne"/>
          <w:sz w:val="20"/>
        </w:rPr>
        <w:t>dans une MAEC rémunérant la présence d’un couvert spécifique favorable à l’environnement lors de la campagne PAC précédant la demande d’engagement.</w:t>
      </w:r>
    </w:p>
    <w:p w14:paraId="16501BE7" w14:textId="5DEC858A" w:rsidR="0037561F" w:rsidRPr="00E43B59" w:rsidRDefault="00D15B45" w:rsidP="00E43B59">
      <w:pPr>
        <w:rPr>
          <w:rFonts w:ascii="Marianne" w:hAnsi="Marianne"/>
          <w:sz w:val="20"/>
        </w:rPr>
      </w:pPr>
      <w:r w:rsidRPr="00E43B59">
        <w:rPr>
          <w:rFonts w:ascii="Marianne" w:eastAsia="Times New Roman" w:hAnsi="Marianne" w:cs="Calibri"/>
          <w:color w:val="000000"/>
          <w:sz w:val="20"/>
          <w:szCs w:val="20"/>
          <w:lang w:eastAsia="fr-FR"/>
        </w:rPr>
        <w:t>Les surfaces de bandes enherbées obligatoires au titre de la BCAE 4 ou en application de la Directive Nitrates ne sont pas éligibles à cette mesure.</w:t>
      </w:r>
    </w:p>
    <w:p w14:paraId="5C9F8E4A" w14:textId="6DB7B966" w:rsidR="0037561F" w:rsidRDefault="00AA6BB8" w:rsidP="0037561F">
      <w:pPr>
        <w:rPr>
          <w:rFonts w:ascii="Marianne" w:eastAsia="Times New Roman" w:hAnsi="Marianne" w:cs="Calibri"/>
          <w:color w:val="000000"/>
          <w:sz w:val="20"/>
          <w:szCs w:val="20"/>
          <w:lang w:eastAsia="fr-FR"/>
        </w:rPr>
      </w:pPr>
      <w:r>
        <w:rPr>
          <w:rFonts w:ascii="Marianne" w:hAnsi="Marianne"/>
          <w:sz w:val="20"/>
        </w:rPr>
        <w:t>Les infrastructures agro</w:t>
      </w:r>
      <w:r w:rsidR="0037561F" w:rsidRPr="00D420D7">
        <w:rPr>
          <w:rFonts w:ascii="Marianne" w:hAnsi="Marianne"/>
          <w:sz w:val="20"/>
        </w:rPr>
        <w:t>écologiques (</w:t>
      </w:r>
      <w:r w:rsidR="00D15B45">
        <w:rPr>
          <w:rFonts w:ascii="Marianne" w:hAnsi="Marianne"/>
          <w:sz w:val="20"/>
        </w:rPr>
        <w:t xml:space="preserve">en particulier les bordures non </w:t>
      </w:r>
      <w:r w:rsidR="0037561F" w:rsidRPr="00D420D7">
        <w:rPr>
          <w:rFonts w:ascii="Marianne" w:hAnsi="Marianne"/>
          <w:sz w:val="20"/>
        </w:rPr>
        <w:t>productives) engagées dans cette mesure ne peuvent pas être compta</w:t>
      </w:r>
      <w:r w:rsidR="00D15B45">
        <w:rPr>
          <w:rFonts w:ascii="Marianne" w:hAnsi="Marianne"/>
          <w:sz w:val="20"/>
        </w:rPr>
        <w:t>bilisées au titre de la BCAE 8.</w:t>
      </w:r>
    </w:p>
    <w:p w14:paraId="7E90E3F2" w14:textId="77777777" w:rsidR="00717210" w:rsidRPr="00BE4422" w:rsidRDefault="00717210" w:rsidP="00671E3A">
      <w:pPr>
        <w:rPr>
          <w:rFonts w:ascii="Marianne" w:hAnsi="Marianne"/>
          <w:sz w:val="20"/>
        </w:rPr>
      </w:pPr>
    </w:p>
    <w:p w14:paraId="2CB67AA8" w14:textId="001B73F6" w:rsidR="00550987" w:rsidRPr="00BE4422" w:rsidRDefault="003A7AAC" w:rsidP="00BE4422">
      <w:pPr>
        <w:pStyle w:val="Titre1"/>
      </w:pPr>
      <w:r w:rsidRPr="00BE4422">
        <w:rPr>
          <w:caps w:val="0"/>
        </w:rPr>
        <w:t>CRIT</w:t>
      </w:r>
      <w:r>
        <w:rPr>
          <w:caps w:val="0"/>
        </w:rPr>
        <w:t>È</w:t>
      </w:r>
      <w:r w:rsidRPr="00BE4422">
        <w:rPr>
          <w:caps w:val="0"/>
        </w:rPr>
        <w:t>RES D’ENTR</w:t>
      </w:r>
      <w:r>
        <w:rPr>
          <w:caps w:val="0"/>
        </w:rPr>
        <w:t>É</w:t>
      </w:r>
      <w:r w:rsidRPr="00BE4422">
        <w:rPr>
          <w:caps w:val="0"/>
        </w:rPr>
        <w:t>E</w:t>
      </w:r>
    </w:p>
    <w:p w14:paraId="6F8C3B0C" w14:textId="77777777" w:rsidR="00550987" w:rsidRPr="00BE4422" w:rsidRDefault="00550987" w:rsidP="00550987">
      <w:pPr>
        <w:spacing w:line="240" w:lineRule="auto"/>
        <w:rPr>
          <w:rFonts w:ascii="Marianne" w:hAnsi="Marianne"/>
          <w:sz w:val="18"/>
        </w:rPr>
      </w:pPr>
    </w:p>
    <w:p w14:paraId="71C22827" w14:textId="77777777" w:rsidR="00550987" w:rsidRPr="00BE4422" w:rsidRDefault="00550987" w:rsidP="00550987">
      <w:pPr>
        <w:spacing w:line="240" w:lineRule="auto"/>
        <w:rPr>
          <w:rFonts w:ascii="Marianne" w:hAnsi="Marianne"/>
          <w:sz w:val="20"/>
        </w:rPr>
      </w:pPr>
      <w:r w:rsidRPr="00BE4422">
        <w:rPr>
          <w:rFonts w:ascii="Marianne" w:hAnsi="Marianne"/>
          <w:sz w:val="20"/>
        </w:rPr>
        <w:t xml:space="preserve">Les critères suivants conditionnent l’accès à la mesure </w:t>
      </w:r>
      <w:r w:rsidRPr="00BE4422">
        <w:rPr>
          <w:rFonts w:ascii="Marianne" w:hAnsi="Marianne"/>
          <w:sz w:val="20"/>
          <w:u w:val="single"/>
        </w:rPr>
        <w:t>en première année d’engagement uniquement</w:t>
      </w:r>
      <w:r w:rsidRPr="00BE4422">
        <w:rPr>
          <w:rFonts w:ascii="Marianne" w:hAnsi="Marianne"/>
          <w:sz w:val="20"/>
        </w:rPr>
        <w:t xml:space="preserve"> et ne sont plus vérifiés par la suite. En cas de non-respect, l’exploitation n’est pas engagée dans la mesure.</w:t>
      </w:r>
    </w:p>
    <w:p w14:paraId="408B567B" w14:textId="60AEC42F" w:rsidR="00550987" w:rsidRPr="00BE4422" w:rsidRDefault="00550987" w:rsidP="00550987">
      <w:pPr>
        <w:spacing w:line="240" w:lineRule="auto"/>
        <w:rPr>
          <w:rFonts w:ascii="Marianne" w:hAnsi="Marianne"/>
          <w:sz w:val="20"/>
        </w:rPr>
      </w:pPr>
      <w:r w:rsidRPr="00BE4422">
        <w:rPr>
          <w:rFonts w:ascii="Marianne" w:hAnsi="Marianne"/>
          <w:sz w:val="20"/>
        </w:rPr>
        <w:t>Les critères d’entrée pour cette mesure sont les suivants</w:t>
      </w:r>
      <w:r w:rsidR="002C2D07">
        <w:rPr>
          <w:rFonts w:ascii="Marianne" w:hAnsi="Marianne"/>
          <w:sz w:val="20"/>
        </w:rPr>
        <w:t> :</w:t>
      </w:r>
    </w:p>
    <w:p w14:paraId="3C817F54" w14:textId="515D8B03" w:rsidR="00550987" w:rsidRPr="00BE4422" w:rsidRDefault="00550987" w:rsidP="00550987">
      <w:pPr>
        <w:pStyle w:val="Paragraphedeliste"/>
        <w:numPr>
          <w:ilvl w:val="0"/>
          <w:numId w:val="3"/>
        </w:numPr>
        <w:spacing w:line="240" w:lineRule="auto"/>
        <w:rPr>
          <w:rFonts w:ascii="Marianne" w:hAnsi="Marianne"/>
          <w:sz w:val="20"/>
        </w:rPr>
      </w:pPr>
      <w:r w:rsidRPr="00BE4422">
        <w:rPr>
          <w:rFonts w:ascii="Marianne" w:hAnsi="Marianne"/>
          <w:sz w:val="20"/>
        </w:rPr>
        <w:t>Pour chaque parcelle, avoir au moins une partie de la surface présente dans le PAEC</w:t>
      </w:r>
      <w:r w:rsidR="002C2D07">
        <w:rPr>
          <w:rFonts w:ascii="Marianne" w:hAnsi="Marianne"/>
          <w:sz w:val="20"/>
        </w:rPr>
        <w:t> ;</w:t>
      </w:r>
    </w:p>
    <w:p w14:paraId="485706D5" w14:textId="4BDACA2E" w:rsidR="00925BF6" w:rsidRDefault="00550987" w:rsidP="00925BF6">
      <w:pPr>
        <w:pStyle w:val="Paragraphedeliste"/>
        <w:numPr>
          <w:ilvl w:val="0"/>
          <w:numId w:val="3"/>
        </w:numPr>
        <w:spacing w:line="240" w:lineRule="auto"/>
        <w:rPr>
          <w:rFonts w:ascii="Marianne" w:hAnsi="Marianne"/>
          <w:sz w:val="20"/>
        </w:rPr>
      </w:pPr>
      <w:r w:rsidRPr="00BE4422">
        <w:rPr>
          <w:rFonts w:ascii="Marianne" w:hAnsi="Marianne"/>
          <w:sz w:val="20"/>
        </w:rPr>
        <w:t xml:space="preserve">Réaliser un diagnostic agro-écologique de l’exploitation. </w:t>
      </w:r>
      <w:r w:rsidRPr="00BE4422">
        <w:rPr>
          <w:rFonts w:ascii="Marianne" w:hAnsi="Marianne"/>
          <w:sz w:val="20"/>
          <w:u w:val="single"/>
        </w:rPr>
        <w:t>Le diagnostic de l’exploitation doit être transmis à la DDT(M) au plus tard au 15 septembre de la première année d’engagement.</w:t>
      </w:r>
      <w:r w:rsidRPr="00BE4422">
        <w:rPr>
          <w:rFonts w:ascii="Marianne" w:hAnsi="Marianne"/>
          <w:sz w:val="20"/>
        </w:rPr>
        <w:t xml:space="preserve"> En cas de non-transmission, le dossier ne pourra pas être engagé cette année-là</w:t>
      </w:r>
      <w:r w:rsidRPr="00925BF6">
        <w:rPr>
          <w:rFonts w:ascii="Marianne" w:hAnsi="Marianne"/>
          <w:strike/>
          <w:color w:val="FF0000"/>
          <w:sz w:val="20"/>
        </w:rPr>
        <w:t>.</w:t>
      </w:r>
      <w:r w:rsidR="00925BF6" w:rsidRPr="00925BF6">
        <w:rPr>
          <w:rFonts w:ascii="Marianne" w:hAnsi="Marianne"/>
          <w:color w:val="FF0000"/>
          <w:sz w:val="20"/>
        </w:rPr>
        <w:t> ;</w:t>
      </w:r>
    </w:p>
    <w:p w14:paraId="5502DC85" w14:textId="4165267E" w:rsidR="00925BF6" w:rsidRPr="00925BF6" w:rsidRDefault="00925BF6" w:rsidP="00925BF6">
      <w:pPr>
        <w:pStyle w:val="Paragraphedeliste"/>
        <w:numPr>
          <w:ilvl w:val="0"/>
          <w:numId w:val="3"/>
        </w:numPr>
        <w:spacing w:line="240" w:lineRule="auto"/>
        <w:rPr>
          <w:rFonts w:ascii="Marianne" w:hAnsi="Marianne"/>
          <w:color w:val="FF0000"/>
          <w:sz w:val="20"/>
        </w:rPr>
      </w:pPr>
      <w:bookmarkStart w:id="0" w:name="_GoBack"/>
      <w:r w:rsidRPr="00925BF6">
        <w:rPr>
          <w:rFonts w:ascii="Marianne" w:hAnsi="Marianne"/>
          <w:color w:val="FF0000"/>
          <w:sz w:val="20"/>
        </w:rPr>
        <w:t xml:space="preserve">Respecter la localisation du couvert </w:t>
      </w:r>
      <w:r>
        <w:rPr>
          <w:rFonts w:ascii="Marianne" w:hAnsi="Marianne"/>
          <w:color w:val="FF0000"/>
          <w:sz w:val="20"/>
        </w:rPr>
        <w:t xml:space="preserve">implanté </w:t>
      </w:r>
      <w:r w:rsidRPr="00925BF6">
        <w:rPr>
          <w:rFonts w:ascii="Marianne" w:hAnsi="Marianne"/>
          <w:color w:val="FF0000"/>
          <w:sz w:val="20"/>
        </w:rPr>
        <w:t>conformément au diagnostic.</w:t>
      </w:r>
    </w:p>
    <w:bookmarkEnd w:id="0"/>
    <w:p w14:paraId="16B8BD90" w14:textId="254E6D58" w:rsidR="000B6F32" w:rsidRDefault="000B6F32">
      <w:pPr>
        <w:jc w:val="left"/>
        <w:rPr>
          <w:rFonts w:ascii="Marianne" w:hAnsi="Marianne"/>
          <w:sz w:val="18"/>
        </w:rPr>
      </w:pPr>
      <w:r>
        <w:rPr>
          <w:rFonts w:ascii="Marianne" w:hAnsi="Marianne"/>
          <w:sz w:val="18"/>
        </w:rPr>
        <w:br w:type="page"/>
      </w:r>
    </w:p>
    <w:p w14:paraId="0ACFF787" w14:textId="411BECA5" w:rsidR="00DB49DD" w:rsidRPr="00BE4422" w:rsidRDefault="003A7AAC" w:rsidP="00BE4422">
      <w:pPr>
        <w:pStyle w:val="Titre1"/>
      </w:pPr>
      <w:r w:rsidRPr="00BE4422">
        <w:rPr>
          <w:caps w:val="0"/>
        </w:rPr>
        <w:lastRenderedPageBreak/>
        <w:t>CRIT</w:t>
      </w:r>
      <w:r>
        <w:rPr>
          <w:caps w:val="0"/>
        </w:rPr>
        <w:t>È</w:t>
      </w:r>
      <w:r w:rsidRPr="00BE4422">
        <w:rPr>
          <w:caps w:val="0"/>
        </w:rPr>
        <w:t>RES DE PRIORISATION DES DOSSIERS</w:t>
      </w:r>
    </w:p>
    <w:p w14:paraId="77F6DA3B" w14:textId="5035C5E9" w:rsidR="00F126C6" w:rsidRPr="00BE4422" w:rsidRDefault="00F126C6" w:rsidP="001209F9">
      <w:pPr>
        <w:rPr>
          <w:rFonts w:ascii="Marianne" w:hAnsi="Marianne"/>
          <w:i/>
          <w:sz w:val="20"/>
        </w:rPr>
      </w:pPr>
    </w:p>
    <w:p w14:paraId="127F311A" w14:textId="6263A4C1" w:rsidR="003863C5" w:rsidRPr="00BE4422" w:rsidRDefault="003863C5" w:rsidP="003863C5">
      <w:pPr>
        <w:rPr>
          <w:rFonts w:ascii="Marianne" w:hAnsi="Marianne"/>
          <w:sz w:val="20"/>
        </w:rPr>
      </w:pPr>
      <w:r w:rsidRPr="00BE442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484715">
        <w:rPr>
          <w:rFonts w:ascii="Marianne" w:hAnsi="Marianne"/>
          <w:sz w:val="20"/>
        </w:rPr>
        <w:t>Commission régionale agro</w:t>
      </w:r>
      <w:r w:rsidR="00117AA5" w:rsidRPr="00BE4422">
        <w:rPr>
          <w:rFonts w:ascii="Marianne" w:hAnsi="Marianne"/>
          <w:sz w:val="20"/>
        </w:rPr>
        <w:t>environnementale et climatique</w:t>
      </w:r>
      <w:r w:rsidR="00BE4422">
        <w:rPr>
          <w:rFonts w:ascii="Marianne" w:hAnsi="Marianne"/>
          <w:sz w:val="20"/>
        </w:rPr>
        <w:t xml:space="preserve"> (CRAEC)</w:t>
      </w:r>
      <w:r w:rsidRPr="00BE4422">
        <w:rPr>
          <w:rFonts w:ascii="Marianne" w:hAnsi="Marianne"/>
          <w:sz w:val="20"/>
        </w:rPr>
        <w:t xml:space="preserve">. </w:t>
      </w:r>
      <w:r w:rsidR="00BE4422">
        <w:rPr>
          <w:rFonts w:ascii="Marianne" w:hAnsi="Marianne"/>
          <w:sz w:val="20"/>
        </w:rPr>
        <w:t>L</w:t>
      </w:r>
      <w:r w:rsidRPr="00BE4422">
        <w:rPr>
          <w:rFonts w:ascii="Marianne" w:hAnsi="Marianne"/>
          <w:sz w:val="20"/>
        </w:rPr>
        <w:t>es dossiers sont engagés par ordre de priorité en fonction des critères décrits dans la notice du territoire.</w:t>
      </w:r>
    </w:p>
    <w:p w14:paraId="39F66C43" w14:textId="1615C22B" w:rsidR="003863C5" w:rsidRPr="00BE4422" w:rsidRDefault="003863C5" w:rsidP="001209F9">
      <w:pPr>
        <w:rPr>
          <w:rFonts w:ascii="Marianne" w:hAnsi="Marianne"/>
          <w:i/>
          <w:sz w:val="20"/>
        </w:rPr>
      </w:pPr>
      <w:r w:rsidRPr="00BE4422">
        <w:rPr>
          <w:rFonts w:ascii="Marianne" w:hAnsi="Marianne"/>
          <w:i/>
          <w:sz w:val="20"/>
          <w:highlight w:val="yellow"/>
        </w:rPr>
        <w:t>Si la DRAAF le souhaite</w:t>
      </w:r>
      <w:r w:rsidR="002C2D07">
        <w:rPr>
          <w:rFonts w:ascii="Marianne" w:hAnsi="Marianne"/>
          <w:i/>
          <w:sz w:val="20"/>
          <w:highlight w:val="yellow"/>
        </w:rPr>
        <w:t> :</w:t>
      </w:r>
      <w:r w:rsidRPr="00BE4422">
        <w:rPr>
          <w:rFonts w:ascii="Marianne" w:hAnsi="Marianne"/>
          <w:i/>
          <w:sz w:val="20"/>
          <w:highlight w:val="yellow"/>
        </w:rPr>
        <w:t xml:space="preserve"> préciser les critères retenus ou indiquer le lien vers la notice de territoire</w:t>
      </w:r>
      <w:r w:rsidRPr="00BE4422">
        <w:rPr>
          <w:rFonts w:ascii="Marianne" w:hAnsi="Marianne"/>
          <w:i/>
          <w:sz w:val="20"/>
        </w:rPr>
        <w:t>.</w:t>
      </w:r>
    </w:p>
    <w:p w14:paraId="08DF6D63" w14:textId="662DA6B8" w:rsidR="003863C5" w:rsidRDefault="003863C5" w:rsidP="001209F9">
      <w:pPr>
        <w:rPr>
          <w:rFonts w:ascii="Marianne" w:hAnsi="Marianne"/>
          <w:i/>
          <w:sz w:val="20"/>
        </w:rPr>
      </w:pPr>
    </w:p>
    <w:p w14:paraId="43EA192C" w14:textId="7C084A21" w:rsidR="00F126C6" w:rsidRPr="00BE4422" w:rsidRDefault="003A7AAC" w:rsidP="00BE4422">
      <w:pPr>
        <w:pStyle w:val="Titre1"/>
      </w:pPr>
      <w:r w:rsidRPr="00BE4422">
        <w:rPr>
          <w:caps w:val="0"/>
        </w:rPr>
        <w:t>CAHIER DES CHARGES DE LA MESURE</w:t>
      </w:r>
    </w:p>
    <w:p w14:paraId="09173DF2" w14:textId="5BB02662" w:rsidR="00F126C6" w:rsidRPr="00BE4422" w:rsidRDefault="00F126C6" w:rsidP="00F126C6">
      <w:pPr>
        <w:rPr>
          <w:rFonts w:ascii="Marianne" w:hAnsi="Marianne"/>
          <w:sz w:val="20"/>
        </w:rPr>
      </w:pPr>
    </w:p>
    <w:p w14:paraId="0FBD63A8" w14:textId="24EF3DC1" w:rsidR="00F126C6" w:rsidRPr="00BE4422" w:rsidRDefault="00F126C6" w:rsidP="00F126C6">
      <w:pPr>
        <w:rPr>
          <w:rFonts w:ascii="Marianne" w:hAnsi="Marianne"/>
          <w:sz w:val="20"/>
        </w:rPr>
      </w:pPr>
      <w:r w:rsidRPr="00BE4422">
        <w:rPr>
          <w:rFonts w:ascii="Marianne" w:hAnsi="Marianne"/>
          <w:sz w:val="20"/>
        </w:rPr>
        <w:t xml:space="preserve">Sauf mention contraire, l’ensemble des obligations du cahier des charges doit être respecté </w:t>
      </w:r>
      <w:r w:rsidR="00D74FB5" w:rsidRPr="00BE4422">
        <w:rPr>
          <w:rFonts w:ascii="Marianne" w:hAnsi="Marianne"/>
          <w:sz w:val="20"/>
        </w:rPr>
        <w:t xml:space="preserve">sur toute la durée du contrat, </w:t>
      </w:r>
      <w:r w:rsidR="00BE4422">
        <w:rPr>
          <w:rFonts w:ascii="Marianne" w:hAnsi="Marianne"/>
          <w:sz w:val="20"/>
        </w:rPr>
        <w:t>c’est-à-dire</w:t>
      </w:r>
      <w:r w:rsidR="00D74FB5" w:rsidRPr="00BE4422">
        <w:rPr>
          <w:rFonts w:ascii="Marianne" w:hAnsi="Marianne"/>
          <w:sz w:val="20"/>
        </w:rPr>
        <w:t xml:space="preserve"> </w:t>
      </w:r>
      <w:r w:rsidRPr="00BE4422">
        <w:rPr>
          <w:rFonts w:ascii="Marianne" w:hAnsi="Marianne"/>
          <w:sz w:val="20"/>
          <w:u w:val="single"/>
        </w:rPr>
        <w:t xml:space="preserve">à partir </w:t>
      </w:r>
      <w:r w:rsidR="00D35DD5" w:rsidRPr="00BE4422">
        <w:rPr>
          <w:rFonts w:ascii="Marianne" w:hAnsi="Marianne"/>
          <w:sz w:val="20"/>
          <w:u w:val="single"/>
        </w:rPr>
        <w:t>de la date limite de dépôt des dossiers PAC</w:t>
      </w:r>
      <w:r w:rsidR="000736A3" w:rsidRPr="00BE4422">
        <w:rPr>
          <w:rFonts w:ascii="Marianne" w:hAnsi="Marianne"/>
          <w:sz w:val="20"/>
          <w:u w:val="single"/>
        </w:rPr>
        <w:t xml:space="preserve"> de l’année d’engagement</w:t>
      </w:r>
      <w:r w:rsidRPr="00BE4422">
        <w:rPr>
          <w:rFonts w:ascii="Marianne" w:hAnsi="Marianne"/>
          <w:sz w:val="20"/>
          <w:u w:val="single"/>
        </w:rPr>
        <w:t xml:space="preserve"> et durant les 5 années </w:t>
      </w:r>
      <w:r w:rsidR="00D74FB5" w:rsidRPr="00BE4422">
        <w:rPr>
          <w:rFonts w:ascii="Marianne" w:hAnsi="Marianne"/>
          <w:sz w:val="20"/>
          <w:u w:val="single"/>
        </w:rPr>
        <w:t>suivantes</w:t>
      </w:r>
      <w:r w:rsidRPr="00BE4422">
        <w:rPr>
          <w:rFonts w:ascii="Marianne" w:hAnsi="Marianne"/>
          <w:sz w:val="20"/>
        </w:rPr>
        <w:t>. En cas de non-respect d’une obligation, des sanctions</w:t>
      </w:r>
      <w:r w:rsidR="000736A3" w:rsidRPr="00BE4422">
        <w:rPr>
          <w:rFonts w:ascii="Marianne" w:hAnsi="Marianne"/>
          <w:sz w:val="20"/>
        </w:rPr>
        <w:t xml:space="preserve"> peuvent</w:t>
      </w:r>
      <w:r w:rsidRPr="00BE4422">
        <w:rPr>
          <w:rFonts w:ascii="Marianne" w:hAnsi="Marianne"/>
          <w:sz w:val="20"/>
        </w:rPr>
        <w:t xml:space="preserve"> s’applique</w:t>
      </w:r>
      <w:r w:rsidR="000736A3" w:rsidRPr="00BE4422">
        <w:rPr>
          <w:rFonts w:ascii="Marianne" w:hAnsi="Marianne"/>
          <w:sz w:val="20"/>
        </w:rPr>
        <w:t>r</w:t>
      </w:r>
      <w:r w:rsidRPr="00BE4422">
        <w:rPr>
          <w:rFonts w:ascii="Marianne" w:hAnsi="Marianne"/>
          <w:sz w:val="20"/>
        </w:rPr>
        <w:t xml:space="preserve"> en fonction de la nature</w:t>
      </w:r>
      <w:r w:rsidR="003863C5" w:rsidRPr="00BE4422">
        <w:rPr>
          <w:rFonts w:ascii="Marianne" w:hAnsi="Marianne"/>
          <w:sz w:val="20"/>
        </w:rPr>
        <w:t xml:space="preserve"> et de la gravité de l’anomalie.</w:t>
      </w:r>
    </w:p>
    <w:p w14:paraId="4127C1E3" w14:textId="14CE4154" w:rsidR="00DB49DD" w:rsidRPr="00BE4422" w:rsidRDefault="00A76B5F" w:rsidP="00F3159E">
      <w:pPr>
        <w:rPr>
          <w:rFonts w:ascii="Marianne" w:hAnsi="Marianne"/>
          <w:b/>
          <w:sz w:val="20"/>
        </w:rPr>
      </w:pPr>
      <w:r w:rsidRPr="00BE4422">
        <w:rPr>
          <w:rFonts w:ascii="Marianne" w:hAnsi="Marianne"/>
          <w:sz w:val="20"/>
        </w:rPr>
        <w:t xml:space="preserve">Les documents relatifs à </w:t>
      </w:r>
      <w:r w:rsidR="008C38DA" w:rsidRPr="00BE4422">
        <w:rPr>
          <w:rFonts w:ascii="Marianne" w:hAnsi="Marianne"/>
          <w:sz w:val="20"/>
        </w:rPr>
        <w:t xml:space="preserve">la </w:t>
      </w:r>
      <w:r w:rsidRPr="00BE4422">
        <w:rPr>
          <w:rFonts w:ascii="Marianne" w:hAnsi="Marianne"/>
          <w:sz w:val="20"/>
        </w:rPr>
        <w:t>demande d’engagement et au respect de</w:t>
      </w:r>
      <w:r w:rsidR="008C38DA" w:rsidRPr="00BE4422">
        <w:rPr>
          <w:rFonts w:ascii="Marianne" w:hAnsi="Marianne"/>
          <w:sz w:val="20"/>
        </w:rPr>
        <w:t>s</w:t>
      </w:r>
      <w:r w:rsidRPr="00BE4422">
        <w:rPr>
          <w:rFonts w:ascii="Marianne" w:hAnsi="Marianne"/>
          <w:sz w:val="20"/>
        </w:rPr>
        <w:t xml:space="preserve"> obligations doivent être conservés pendant toute la durée de </w:t>
      </w:r>
      <w:r w:rsidR="008C38DA" w:rsidRPr="00BE4422">
        <w:rPr>
          <w:rFonts w:ascii="Marianne" w:hAnsi="Marianne"/>
          <w:sz w:val="20"/>
        </w:rPr>
        <w:t>l’</w:t>
      </w:r>
      <w:r w:rsidRPr="00BE4422">
        <w:rPr>
          <w:rFonts w:ascii="Marianne" w:hAnsi="Marianne"/>
          <w:sz w:val="20"/>
        </w:rPr>
        <w:t>engagement et pendant les quatre années suivantes.</w:t>
      </w:r>
      <w:r w:rsidR="00D965E9" w:rsidRPr="00BE4422">
        <w:rPr>
          <w:rFonts w:ascii="Marianne" w:hAnsi="Marianne"/>
          <w:sz w:val="20"/>
        </w:rPr>
        <w:t xml:space="preserve"> Ils p</w:t>
      </w:r>
      <w:r w:rsidR="008C38DA" w:rsidRPr="00BE4422">
        <w:rPr>
          <w:rFonts w:ascii="Marianne" w:hAnsi="Marianne"/>
          <w:sz w:val="20"/>
        </w:rPr>
        <w:t>ourront</w:t>
      </w:r>
      <w:r w:rsidR="00D965E9" w:rsidRPr="00BE4422">
        <w:rPr>
          <w:rFonts w:ascii="Marianne" w:hAnsi="Marianne"/>
          <w:sz w:val="20"/>
        </w:rPr>
        <w:t xml:space="preserve"> notamment </w:t>
      </w:r>
      <w:r w:rsidR="008A491D" w:rsidRPr="00BE4422">
        <w:rPr>
          <w:rFonts w:ascii="Marianne" w:hAnsi="Marianne"/>
          <w:sz w:val="20"/>
        </w:rPr>
        <w:t>être</w:t>
      </w:r>
      <w:r w:rsidR="00D965E9" w:rsidRPr="00BE4422">
        <w:rPr>
          <w:rFonts w:ascii="Marianne" w:hAnsi="Marianne"/>
          <w:sz w:val="20"/>
        </w:rPr>
        <w:t xml:space="preserve"> demandés en cas de contrôle de</w:t>
      </w:r>
      <w:r w:rsidR="008C38DA" w:rsidRPr="00BE4422">
        <w:rPr>
          <w:rFonts w:ascii="Marianne" w:hAnsi="Marianne"/>
          <w:sz w:val="20"/>
        </w:rPr>
        <w:t xml:space="preserve"> l’</w:t>
      </w:r>
      <w:r w:rsidR="00D965E9" w:rsidRPr="00BE4422">
        <w:rPr>
          <w:rFonts w:ascii="Marianne" w:hAnsi="Marianne"/>
          <w:sz w:val="20"/>
        </w:rPr>
        <w:t>exploitation.</w:t>
      </w:r>
      <w:r w:rsidR="00D35DD5" w:rsidRPr="00BE4422">
        <w:rPr>
          <w:rFonts w:ascii="Marianne" w:hAnsi="Marianne"/>
          <w:sz w:val="20"/>
        </w:rPr>
        <w:t xml:space="preserve"> </w:t>
      </w:r>
      <w:r w:rsidR="008C38DA" w:rsidRPr="00BE4422">
        <w:rPr>
          <w:rFonts w:ascii="Marianne" w:hAnsi="Marianne"/>
          <w:b/>
          <w:sz w:val="20"/>
        </w:rPr>
        <w:t>L</w:t>
      </w:r>
      <w:r w:rsidR="004850C7" w:rsidRPr="00BE4422">
        <w:rPr>
          <w:rFonts w:ascii="Marianne" w:hAnsi="Marianne"/>
          <w:b/>
          <w:sz w:val="20"/>
        </w:rPr>
        <w:t>es</w:t>
      </w:r>
      <w:r w:rsidR="000D7537" w:rsidRPr="00BE4422">
        <w:rPr>
          <w:rFonts w:ascii="Marianne" w:hAnsi="Marianne"/>
          <w:b/>
          <w:sz w:val="20"/>
        </w:rPr>
        <w:t xml:space="preserve"> obligations </w:t>
      </w:r>
      <w:r w:rsidR="008A6DE5" w:rsidRPr="00BE4422">
        <w:rPr>
          <w:rFonts w:ascii="Marianne" w:hAnsi="Marianne"/>
          <w:b/>
          <w:sz w:val="20"/>
        </w:rPr>
        <w:t>du</w:t>
      </w:r>
      <w:r w:rsidR="00720E13">
        <w:rPr>
          <w:rFonts w:ascii="Marianne" w:hAnsi="Marianne"/>
          <w:b/>
          <w:sz w:val="20"/>
        </w:rPr>
        <w:t xml:space="preserve"> </w:t>
      </w:r>
      <w:r w:rsidR="008A6DE5" w:rsidRPr="00BE4422">
        <w:rPr>
          <w:rFonts w:ascii="Marianne" w:hAnsi="Marianne"/>
          <w:b/>
          <w:sz w:val="20"/>
        </w:rPr>
        <w:t xml:space="preserve">cahier des charges </w:t>
      </w:r>
      <w:r w:rsidR="008C38DA" w:rsidRPr="00BE4422">
        <w:rPr>
          <w:rFonts w:ascii="Marianne" w:hAnsi="Marianne"/>
          <w:b/>
          <w:sz w:val="20"/>
        </w:rPr>
        <w:t xml:space="preserve">figurent </w:t>
      </w:r>
      <w:r w:rsidR="00E82127" w:rsidRPr="00BE4422">
        <w:rPr>
          <w:rFonts w:ascii="Marianne" w:hAnsi="Marianne"/>
          <w:b/>
          <w:sz w:val="20"/>
        </w:rPr>
        <w:t>ci-dessous</w:t>
      </w:r>
      <w:r w:rsidR="000D7537" w:rsidRPr="00BE4422">
        <w:rPr>
          <w:rFonts w:ascii="Marianne" w:hAnsi="Marianne"/>
          <w:b/>
          <w:sz w:val="20"/>
        </w:rPr>
        <w:t>.</w:t>
      </w:r>
      <w:r w:rsidR="00DB49DD" w:rsidRPr="00BE4422">
        <w:rPr>
          <w:rFonts w:ascii="Marianne" w:hAnsi="Marianne"/>
          <w:b/>
          <w:sz w:val="20"/>
        </w:rPr>
        <w:br w:type="page"/>
      </w:r>
    </w:p>
    <w:p w14:paraId="5F623D73" w14:textId="77777777" w:rsidR="00DB49DD" w:rsidRPr="00BE4422" w:rsidRDefault="00DB49DD" w:rsidP="00F126C6">
      <w:pPr>
        <w:rPr>
          <w:rFonts w:ascii="Marianne" w:hAnsi="Marianne"/>
          <w:b/>
          <w:sz w:val="20"/>
        </w:rPr>
        <w:sectPr w:rsidR="00DB49DD" w:rsidRPr="00BE4422">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BE4422" w14:paraId="771A73D2" w14:textId="0B4BA4DE" w:rsidTr="00BE4422">
        <w:trPr>
          <w:trHeight w:val="283"/>
          <w:tblHeader/>
        </w:trPr>
        <w:tc>
          <w:tcPr>
            <w:tcW w:w="6378" w:type="dxa"/>
            <w:shd w:val="clear" w:color="auto" w:fill="F2F2F2" w:themeFill="background1" w:themeFillShade="F2"/>
            <w:vAlign w:val="center"/>
          </w:tcPr>
          <w:p w14:paraId="33C50BF6" w14:textId="022588CF" w:rsidR="00DB49DD" w:rsidRPr="00BE4422" w:rsidRDefault="00DB49DD" w:rsidP="00A76B5F">
            <w:pPr>
              <w:jc w:val="center"/>
              <w:rPr>
                <w:rFonts w:ascii="Marianne" w:hAnsi="Marianne"/>
                <w:b/>
                <w:sz w:val="18"/>
                <w:szCs w:val="20"/>
              </w:rPr>
            </w:pPr>
            <w:r w:rsidRPr="00BE4422">
              <w:rPr>
                <w:rFonts w:ascii="Marianne" w:hAnsi="Marianne"/>
                <w:b/>
                <w:sz w:val="18"/>
                <w:szCs w:val="20"/>
              </w:rPr>
              <w:lastRenderedPageBreak/>
              <w:t>Obligation</w:t>
            </w:r>
            <w:r w:rsidR="008A5452" w:rsidRPr="00BE4422">
              <w:rPr>
                <w:rFonts w:ascii="Marianne" w:hAnsi="Marianne"/>
                <w:b/>
                <w:sz w:val="18"/>
                <w:szCs w:val="20"/>
              </w:rPr>
              <w:t>s</w:t>
            </w:r>
            <w:r w:rsidRPr="00BE4422">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BE4422" w:rsidRDefault="00DB49DD" w:rsidP="00DB49DD">
            <w:pPr>
              <w:jc w:val="center"/>
              <w:rPr>
                <w:rFonts w:ascii="Marianne" w:hAnsi="Marianne"/>
                <w:b/>
                <w:sz w:val="18"/>
                <w:szCs w:val="20"/>
              </w:rPr>
            </w:pPr>
            <w:r w:rsidRPr="00BE4422">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BE4422" w:rsidRDefault="00DB49DD" w:rsidP="00A76B5F">
            <w:pPr>
              <w:jc w:val="center"/>
              <w:rPr>
                <w:rFonts w:ascii="Marianne" w:hAnsi="Marianne"/>
                <w:b/>
                <w:sz w:val="18"/>
                <w:szCs w:val="20"/>
              </w:rPr>
            </w:pPr>
            <w:r w:rsidRPr="00BE4422">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BE4422" w:rsidRDefault="00E419F1">
            <w:pPr>
              <w:jc w:val="center"/>
              <w:rPr>
                <w:rFonts w:ascii="Marianne" w:hAnsi="Marianne"/>
                <w:b/>
                <w:sz w:val="18"/>
                <w:szCs w:val="20"/>
              </w:rPr>
            </w:pPr>
            <w:r w:rsidRPr="00BE4422">
              <w:rPr>
                <w:rFonts w:ascii="Marianne" w:hAnsi="Marianne"/>
                <w:b/>
                <w:sz w:val="18"/>
                <w:szCs w:val="20"/>
              </w:rPr>
              <w:t>Caractérisation de l’anomalie et c</w:t>
            </w:r>
            <w:r w:rsidR="002414C8" w:rsidRPr="00BE4422">
              <w:rPr>
                <w:rFonts w:ascii="Marianne" w:hAnsi="Marianne"/>
                <w:b/>
                <w:sz w:val="18"/>
                <w:szCs w:val="20"/>
              </w:rPr>
              <w:t xml:space="preserve">alcul </w:t>
            </w:r>
            <w:r w:rsidR="001B3646" w:rsidRPr="00BE4422">
              <w:rPr>
                <w:rFonts w:ascii="Marianne" w:hAnsi="Marianne"/>
                <w:b/>
                <w:sz w:val="18"/>
                <w:szCs w:val="20"/>
              </w:rPr>
              <w:t>de la</w:t>
            </w:r>
            <w:r w:rsidRPr="00BE4422">
              <w:rPr>
                <w:rFonts w:ascii="Marianne" w:hAnsi="Marianne"/>
                <w:b/>
                <w:sz w:val="18"/>
                <w:szCs w:val="20"/>
              </w:rPr>
              <w:t xml:space="preserve"> sanction</w:t>
            </w:r>
            <w:r w:rsidRPr="00BE4422">
              <w:rPr>
                <w:rStyle w:val="Appelnotedebasdep"/>
                <w:rFonts w:ascii="Marianne" w:hAnsi="Marianne"/>
                <w:b/>
                <w:sz w:val="18"/>
                <w:szCs w:val="20"/>
              </w:rPr>
              <w:footnoteReference w:id="1"/>
            </w:r>
          </w:p>
        </w:tc>
      </w:tr>
      <w:tr w:rsidR="00C53C40" w:rsidRPr="00BE4422" w14:paraId="5F1747A8" w14:textId="77777777" w:rsidTr="00BE4422">
        <w:trPr>
          <w:trHeight w:val="283"/>
        </w:trPr>
        <w:tc>
          <w:tcPr>
            <w:tcW w:w="6378" w:type="dxa"/>
            <w:shd w:val="clear" w:color="auto" w:fill="auto"/>
            <w:vAlign w:val="center"/>
          </w:tcPr>
          <w:p w14:paraId="765B0EAD" w14:textId="120AF802" w:rsidR="00C53C40" w:rsidRPr="00BE4422" w:rsidRDefault="00C53C40" w:rsidP="000E49BA">
            <w:pPr>
              <w:rPr>
                <w:rFonts w:ascii="Marianne" w:hAnsi="Marianne"/>
                <w:b/>
                <w:sz w:val="18"/>
                <w:szCs w:val="20"/>
              </w:rPr>
            </w:pPr>
            <w:r w:rsidRPr="00BE4422">
              <w:rPr>
                <w:rFonts w:ascii="Marianne" w:hAnsi="Marianne"/>
                <w:sz w:val="18"/>
                <w:szCs w:val="20"/>
              </w:rPr>
              <w:t>Formation à réaliser au cours des deux p</w:t>
            </w:r>
            <w:r w:rsidR="000E49BA">
              <w:rPr>
                <w:rFonts w:ascii="Marianne" w:hAnsi="Marianne"/>
                <w:sz w:val="18"/>
                <w:szCs w:val="20"/>
              </w:rPr>
              <w:t>remières années de l'engagement. Se référer au point 7.1.</w:t>
            </w:r>
          </w:p>
        </w:tc>
        <w:tc>
          <w:tcPr>
            <w:tcW w:w="1408" w:type="dxa"/>
            <w:shd w:val="clear" w:color="auto" w:fill="auto"/>
            <w:vAlign w:val="center"/>
          </w:tcPr>
          <w:p w14:paraId="1E4EFB43" w14:textId="7D9F695D" w:rsidR="00C53C40" w:rsidRPr="00BE4422" w:rsidRDefault="00C53C40" w:rsidP="00321626">
            <w:pPr>
              <w:jc w:val="center"/>
              <w:rPr>
                <w:rFonts w:ascii="Marianne" w:hAnsi="Marianne"/>
                <w:b/>
                <w:sz w:val="18"/>
                <w:szCs w:val="20"/>
              </w:rPr>
            </w:pPr>
            <w:r w:rsidRPr="00BE4422">
              <w:rPr>
                <w:rFonts w:ascii="Marianne" w:hAnsi="Marianne"/>
                <w:b/>
                <w:sz w:val="18"/>
                <w:szCs w:val="20"/>
              </w:rPr>
              <w:t xml:space="preserve">Avant le 15 mai </w:t>
            </w:r>
            <w:r w:rsidRPr="00E0292F">
              <w:rPr>
                <w:rFonts w:ascii="Marianne" w:hAnsi="Marianne"/>
                <w:b/>
                <w:color w:val="FF0000"/>
                <w:sz w:val="18"/>
                <w:szCs w:val="20"/>
              </w:rPr>
              <w:t>202</w:t>
            </w:r>
            <w:r w:rsidR="00321626" w:rsidRPr="00E0292F">
              <w:rPr>
                <w:rFonts w:ascii="Marianne" w:hAnsi="Marianne"/>
                <w:b/>
                <w:color w:val="FF0000"/>
                <w:sz w:val="18"/>
                <w:szCs w:val="20"/>
              </w:rPr>
              <w:t>6</w:t>
            </w:r>
          </w:p>
        </w:tc>
        <w:tc>
          <w:tcPr>
            <w:tcW w:w="3615" w:type="dxa"/>
            <w:shd w:val="clear" w:color="auto" w:fill="auto"/>
            <w:vAlign w:val="center"/>
          </w:tcPr>
          <w:p w14:paraId="575E6BB5" w14:textId="553742E4" w:rsidR="001D3DF7" w:rsidRPr="00BE4422" w:rsidRDefault="003863C5" w:rsidP="001D3DF7">
            <w:pPr>
              <w:jc w:val="center"/>
              <w:rPr>
                <w:rFonts w:ascii="Marianne" w:hAnsi="Marianne"/>
                <w:sz w:val="18"/>
                <w:szCs w:val="20"/>
              </w:rPr>
            </w:pPr>
            <w:r w:rsidRPr="00BE4422">
              <w:rPr>
                <w:rFonts w:ascii="Marianne" w:hAnsi="Marianne"/>
                <w:b/>
                <w:sz w:val="18"/>
                <w:szCs w:val="20"/>
              </w:rPr>
              <w:t>Contrôle sur place</w:t>
            </w:r>
            <w:r w:rsidR="00731115" w:rsidRPr="00BE4422">
              <w:rPr>
                <w:rFonts w:ascii="Marianne" w:hAnsi="Marianne"/>
                <w:b/>
                <w:sz w:val="18"/>
                <w:szCs w:val="20"/>
              </w:rPr>
              <w:t> </w:t>
            </w:r>
          </w:p>
          <w:p w14:paraId="5709E8EB" w14:textId="10D7AF49" w:rsidR="00C53C40" w:rsidRPr="00BE4422" w:rsidRDefault="00C53C40" w:rsidP="001D3DF7">
            <w:pPr>
              <w:jc w:val="center"/>
              <w:rPr>
                <w:rFonts w:ascii="Marianne" w:hAnsi="Marianne"/>
                <w:sz w:val="18"/>
                <w:szCs w:val="20"/>
              </w:rPr>
            </w:pPr>
            <w:r w:rsidRPr="00BE4422">
              <w:rPr>
                <w:rFonts w:ascii="Marianne" w:hAnsi="Marianne"/>
                <w:sz w:val="18"/>
                <w:szCs w:val="20"/>
              </w:rPr>
              <w:t xml:space="preserve"> </w:t>
            </w:r>
            <w:r w:rsidR="001D3DF7" w:rsidRPr="00BE4422">
              <w:rPr>
                <w:rFonts w:ascii="Marianne" w:hAnsi="Marianne"/>
                <w:sz w:val="18"/>
                <w:szCs w:val="20"/>
              </w:rPr>
              <w:t>Vérification de l’a</w:t>
            </w:r>
            <w:r w:rsidRPr="00BE4422">
              <w:rPr>
                <w:rFonts w:ascii="Marianne" w:hAnsi="Marianne"/>
                <w:sz w:val="18"/>
                <w:szCs w:val="20"/>
              </w:rPr>
              <w:t>ttestation de formation</w:t>
            </w:r>
          </w:p>
        </w:tc>
        <w:tc>
          <w:tcPr>
            <w:tcW w:w="3626" w:type="dxa"/>
            <w:shd w:val="clear" w:color="auto" w:fill="auto"/>
            <w:vAlign w:val="center"/>
          </w:tcPr>
          <w:p w14:paraId="32396653" w14:textId="79EBFD1A" w:rsidR="00C53C40" w:rsidRPr="002C2D07" w:rsidRDefault="001D3DF7" w:rsidP="002C2D07">
            <w:pPr>
              <w:jc w:val="left"/>
              <w:rPr>
                <w:rFonts w:ascii="Marianne" w:hAnsi="Marianne"/>
                <w:sz w:val="18"/>
                <w:szCs w:val="20"/>
              </w:rPr>
            </w:pPr>
            <w:r w:rsidRPr="00BE4422">
              <w:rPr>
                <w:rFonts w:ascii="Marianne" w:hAnsi="Marianne"/>
                <w:sz w:val="18"/>
                <w:szCs w:val="20"/>
              </w:rPr>
              <w:t>Anomalie réversible, dossier, totale, d’importance égale à 0,06.</w:t>
            </w:r>
          </w:p>
        </w:tc>
      </w:tr>
      <w:tr w:rsidR="003E5299" w:rsidRPr="00BE4422" w14:paraId="11DF70D4" w14:textId="77777777" w:rsidTr="008D1D6A">
        <w:trPr>
          <w:trHeight w:val="1122"/>
        </w:trPr>
        <w:tc>
          <w:tcPr>
            <w:tcW w:w="6378" w:type="dxa"/>
            <w:shd w:val="clear" w:color="auto" w:fill="auto"/>
            <w:vAlign w:val="center"/>
          </w:tcPr>
          <w:p w14:paraId="36499FF0" w14:textId="1DBDDCEF" w:rsidR="003E5299" w:rsidRPr="00BE4422" w:rsidRDefault="003E5299" w:rsidP="00BE4422">
            <w:pPr>
              <w:rPr>
                <w:rFonts w:ascii="Marianne" w:hAnsi="Marianne"/>
                <w:sz w:val="18"/>
                <w:szCs w:val="20"/>
              </w:rPr>
            </w:pPr>
            <w:r w:rsidRPr="00BE4422">
              <w:rPr>
                <w:rFonts w:ascii="Marianne" w:hAnsi="Marianne"/>
                <w:sz w:val="18"/>
                <w:szCs w:val="20"/>
              </w:rPr>
              <w:t>Mettre en place le couvert</w:t>
            </w:r>
            <w:r w:rsidR="002C2D07">
              <w:rPr>
                <w:rFonts w:ascii="Marianne" w:hAnsi="Marianne"/>
                <w:sz w:val="18"/>
                <w:szCs w:val="20"/>
              </w:rPr>
              <w:t> :</w:t>
            </w:r>
          </w:p>
          <w:p w14:paraId="41897C80" w14:textId="07211DBE" w:rsidR="003E5299" w:rsidRPr="005F07CD" w:rsidRDefault="005F07CD" w:rsidP="005F07CD">
            <w:pPr>
              <w:pStyle w:val="Paragraphedeliste"/>
              <w:numPr>
                <w:ilvl w:val="0"/>
                <w:numId w:val="30"/>
              </w:numPr>
              <w:rPr>
                <w:rFonts w:ascii="Marianne" w:hAnsi="Marianne"/>
                <w:sz w:val="18"/>
                <w:szCs w:val="20"/>
              </w:rPr>
            </w:pPr>
            <w:r w:rsidRPr="005F07CD">
              <w:rPr>
                <w:rFonts w:ascii="Marianne" w:hAnsi="Marianne"/>
                <w:sz w:val="18"/>
                <w:szCs w:val="20"/>
              </w:rPr>
              <w:t>Implantation</w:t>
            </w:r>
            <w:r w:rsidR="003E5299" w:rsidRPr="005F07CD">
              <w:rPr>
                <w:rFonts w:ascii="Marianne" w:hAnsi="Marianne"/>
                <w:sz w:val="18"/>
                <w:szCs w:val="20"/>
              </w:rPr>
              <w:t xml:space="preserve"> du couvert au plus tard le </w:t>
            </w:r>
            <w:r w:rsidR="00720E13" w:rsidRPr="00720E13">
              <w:rPr>
                <w:rFonts w:ascii="Marianne" w:hAnsi="Marianne"/>
                <w:sz w:val="18"/>
                <w:szCs w:val="20"/>
                <w:highlight w:val="yellow"/>
              </w:rPr>
              <w:t>xx</w:t>
            </w:r>
            <w:r w:rsidR="003E5299" w:rsidRPr="00720E13">
              <w:rPr>
                <w:rFonts w:ascii="Marianne" w:hAnsi="Marianne"/>
                <w:sz w:val="18"/>
                <w:szCs w:val="20"/>
                <w:highlight w:val="yellow"/>
              </w:rPr>
              <w:t>/</w:t>
            </w:r>
            <w:r w:rsidR="00720E13" w:rsidRPr="00720E13">
              <w:rPr>
                <w:rFonts w:ascii="Marianne" w:hAnsi="Marianne"/>
                <w:sz w:val="18"/>
                <w:szCs w:val="20"/>
                <w:highlight w:val="yellow"/>
              </w:rPr>
              <w:t>xx</w:t>
            </w:r>
            <w:r w:rsidR="003E5299" w:rsidRPr="005F07CD">
              <w:rPr>
                <w:rFonts w:ascii="Marianne" w:hAnsi="Marianne"/>
                <w:sz w:val="18"/>
                <w:szCs w:val="20"/>
              </w:rPr>
              <w:t xml:space="preserve"> de la première année d'engagement</w:t>
            </w:r>
            <w:r w:rsidR="002C2D07" w:rsidRPr="005F07CD">
              <w:rPr>
                <w:rFonts w:ascii="Marianne" w:hAnsi="Marianne"/>
                <w:sz w:val="18"/>
                <w:szCs w:val="20"/>
              </w:rPr>
              <w:t> ;</w:t>
            </w:r>
          </w:p>
          <w:p w14:paraId="2B3022CD" w14:textId="77777777" w:rsidR="003E5299" w:rsidRPr="00BE754D" w:rsidRDefault="005F07CD" w:rsidP="005F07CD">
            <w:pPr>
              <w:pStyle w:val="Paragraphedeliste"/>
              <w:numPr>
                <w:ilvl w:val="0"/>
                <w:numId w:val="30"/>
              </w:numPr>
              <w:rPr>
                <w:rFonts w:ascii="Marianne" w:hAnsi="Marianne"/>
                <w:sz w:val="18"/>
                <w:szCs w:val="20"/>
              </w:rPr>
            </w:pPr>
            <w:r>
              <w:rPr>
                <w:rFonts w:ascii="Marianne" w:hAnsi="Marianne"/>
                <w:sz w:val="18"/>
                <w:szCs w:val="20"/>
              </w:rPr>
              <w:t>R</w:t>
            </w:r>
            <w:r w:rsidR="003E5299" w:rsidRPr="005F07CD">
              <w:rPr>
                <w:rFonts w:ascii="Marianne" w:hAnsi="Marianne"/>
                <w:sz w:val="18"/>
                <w:szCs w:val="20"/>
              </w:rPr>
              <w:t>espect des conditions d'implantation</w:t>
            </w:r>
            <w:r w:rsidR="002C2D07" w:rsidRPr="005F07CD">
              <w:rPr>
                <w:rFonts w:ascii="Marianne" w:hAnsi="Marianne"/>
                <w:sz w:val="18"/>
                <w:szCs w:val="20"/>
              </w:rPr>
              <w:t> :</w:t>
            </w:r>
            <w:r w:rsidR="003E5299" w:rsidRPr="005F07CD">
              <w:rPr>
                <w:rFonts w:ascii="Marianne" w:hAnsi="Marianne"/>
                <w:sz w:val="18"/>
                <w:szCs w:val="20"/>
              </w:rPr>
              <w:t xml:space="preserve"> </w:t>
            </w:r>
            <w:r w:rsidR="003E5299" w:rsidRPr="005F07CD">
              <w:rPr>
                <w:rFonts w:ascii="Marianne" w:hAnsi="Marianne"/>
                <w:i/>
                <w:sz w:val="18"/>
                <w:szCs w:val="20"/>
                <w:highlight w:val="yellow"/>
              </w:rPr>
              <w:t>précise</w:t>
            </w:r>
            <w:r w:rsidRPr="005F07CD">
              <w:rPr>
                <w:rFonts w:ascii="Marianne" w:hAnsi="Marianne"/>
                <w:i/>
                <w:sz w:val="18"/>
                <w:szCs w:val="20"/>
                <w:highlight w:val="yellow"/>
              </w:rPr>
              <w:t>r.</w:t>
            </w:r>
            <w:r w:rsidR="00396ECA">
              <w:rPr>
                <w:noProof/>
                <w:lang w:eastAsia="fr-FR"/>
              </w:rPr>
              <w:t xml:space="preserve"> </w:t>
            </w:r>
          </w:p>
          <w:p w14:paraId="0F5D193A" w14:textId="77777777" w:rsidR="00BE754D" w:rsidRDefault="00BE754D" w:rsidP="00BE754D">
            <w:pPr>
              <w:rPr>
                <w:rFonts w:ascii="Marianne" w:hAnsi="Marianne"/>
                <w:sz w:val="18"/>
                <w:szCs w:val="20"/>
              </w:rPr>
            </w:pPr>
          </w:p>
          <w:p w14:paraId="419A12E5" w14:textId="589CB874" w:rsidR="00BE754D" w:rsidRDefault="00BE754D" w:rsidP="00BE754D">
            <w:pPr>
              <w:rPr>
                <w:rFonts w:ascii="Marianne" w:hAnsi="Marianne"/>
                <w:sz w:val="18"/>
                <w:szCs w:val="20"/>
              </w:rPr>
            </w:pPr>
            <w:r>
              <w:rPr>
                <w:rFonts w:ascii="Marianne" w:hAnsi="Marianne"/>
                <w:sz w:val="18"/>
                <w:szCs w:val="20"/>
              </w:rPr>
              <w:t>Les couverts autorisés sont :</w:t>
            </w:r>
          </w:p>
          <w:p w14:paraId="2D088C24" w14:textId="6B9AB797" w:rsidR="00BE754D" w:rsidRPr="00BE754D" w:rsidRDefault="00BE754D" w:rsidP="00BE754D">
            <w:pPr>
              <w:rPr>
                <w:rFonts w:ascii="Marianne" w:hAnsi="Marianne"/>
                <w:sz w:val="18"/>
                <w:szCs w:val="20"/>
              </w:rPr>
            </w:pPr>
            <w:r w:rsidRPr="00BE4422">
              <w:rPr>
                <w:rFonts w:ascii="Marianne" w:hAnsi="Marianne"/>
                <w:i/>
                <w:sz w:val="18"/>
                <w:szCs w:val="20"/>
                <w:highlight w:val="yellow"/>
              </w:rPr>
              <w:t>préciser la liste des couverts autorisés sur le territoire</w:t>
            </w:r>
          </w:p>
        </w:tc>
        <w:tc>
          <w:tcPr>
            <w:tcW w:w="1408" w:type="dxa"/>
            <w:shd w:val="clear" w:color="auto" w:fill="auto"/>
            <w:vAlign w:val="center"/>
          </w:tcPr>
          <w:p w14:paraId="3BF50BA2" w14:textId="403164A7" w:rsidR="003E5299" w:rsidRPr="00BE4422" w:rsidRDefault="003E5299" w:rsidP="00BE4422">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0971791F" w14:textId="53B42AE6" w:rsidR="003E5299" w:rsidRPr="00BE4422" w:rsidRDefault="003E5299" w:rsidP="003E5299">
            <w:pPr>
              <w:jc w:val="center"/>
              <w:rPr>
                <w:rFonts w:ascii="Marianne" w:hAnsi="Marianne"/>
                <w:b/>
                <w:sz w:val="18"/>
                <w:szCs w:val="20"/>
              </w:rPr>
            </w:pPr>
            <w:r w:rsidRPr="00BE4422">
              <w:rPr>
                <w:rFonts w:ascii="Marianne" w:hAnsi="Marianne"/>
                <w:b/>
                <w:sz w:val="18"/>
                <w:szCs w:val="20"/>
              </w:rPr>
              <w:t>Contrôle sur place</w:t>
            </w:r>
          </w:p>
          <w:p w14:paraId="42CC156D" w14:textId="61404CB0" w:rsidR="003E5299" w:rsidRPr="00BE4422" w:rsidRDefault="003E5299" w:rsidP="003E5299">
            <w:pPr>
              <w:jc w:val="center"/>
              <w:rPr>
                <w:rFonts w:ascii="Marianne" w:hAnsi="Marianne"/>
                <w:b/>
                <w:sz w:val="18"/>
                <w:szCs w:val="20"/>
              </w:rPr>
            </w:pPr>
            <w:r w:rsidRPr="00BE4422">
              <w:rPr>
                <w:rFonts w:ascii="Marianne" w:hAnsi="Marianne"/>
                <w:sz w:val="18"/>
                <w:szCs w:val="20"/>
              </w:rPr>
              <w:t>Vérification du cahier d’enregistrement des pratiques et contrôle visuel</w:t>
            </w:r>
          </w:p>
        </w:tc>
        <w:tc>
          <w:tcPr>
            <w:tcW w:w="3626" w:type="dxa"/>
            <w:shd w:val="clear" w:color="auto" w:fill="auto"/>
            <w:vAlign w:val="center"/>
          </w:tcPr>
          <w:p w14:paraId="2A5ECCB1" w14:textId="2CEAD6BC" w:rsidR="003E5299" w:rsidRPr="003E48D8" w:rsidRDefault="003E5299" w:rsidP="00725450">
            <w:pPr>
              <w:jc w:val="left"/>
              <w:rPr>
                <w:rFonts w:ascii="Marianne" w:hAnsi="Marianne"/>
                <w:sz w:val="18"/>
                <w:szCs w:val="20"/>
              </w:rPr>
            </w:pPr>
            <w:r w:rsidRPr="003E48D8">
              <w:rPr>
                <w:rFonts w:ascii="Marianne" w:hAnsi="Marianne"/>
                <w:sz w:val="18"/>
                <w:szCs w:val="20"/>
              </w:rPr>
              <w:t xml:space="preserve">Anomalie </w:t>
            </w:r>
            <w:r w:rsidR="00725450" w:rsidRPr="003E48D8">
              <w:rPr>
                <w:rFonts w:ascii="Marianne" w:hAnsi="Marianne"/>
                <w:sz w:val="18"/>
                <w:szCs w:val="20"/>
              </w:rPr>
              <w:t>réversible</w:t>
            </w:r>
            <w:r w:rsidRPr="003E48D8">
              <w:rPr>
                <w:rFonts w:ascii="Marianne" w:hAnsi="Marianne"/>
                <w:sz w:val="18"/>
                <w:szCs w:val="20"/>
              </w:rPr>
              <w:t>, localisée, totale, d’importance égale à 1.</w:t>
            </w:r>
          </w:p>
        </w:tc>
      </w:tr>
      <w:tr w:rsidR="003E5299" w:rsidRPr="00BE4422" w14:paraId="39CC1B56" w14:textId="77777777" w:rsidTr="00BE4422">
        <w:trPr>
          <w:trHeight w:val="283"/>
        </w:trPr>
        <w:tc>
          <w:tcPr>
            <w:tcW w:w="6378" w:type="dxa"/>
            <w:shd w:val="clear" w:color="auto" w:fill="auto"/>
            <w:vAlign w:val="center"/>
          </w:tcPr>
          <w:p w14:paraId="3940EB7B" w14:textId="25C300E7" w:rsidR="003E5299" w:rsidRPr="00BE4422" w:rsidRDefault="003E5299" w:rsidP="00BE4422">
            <w:pPr>
              <w:rPr>
                <w:rFonts w:ascii="Marianne" w:hAnsi="Marianne"/>
                <w:sz w:val="18"/>
                <w:szCs w:val="20"/>
              </w:rPr>
            </w:pPr>
            <w:r w:rsidRPr="00BE4422">
              <w:rPr>
                <w:rFonts w:ascii="Marianne" w:hAnsi="Marianne"/>
                <w:sz w:val="18"/>
                <w:szCs w:val="20"/>
              </w:rPr>
              <w:t>Maintenir le couvert</w:t>
            </w:r>
            <w:r w:rsidR="00BE4422">
              <w:rPr>
                <w:rFonts w:ascii="Marianne" w:hAnsi="Marianne"/>
                <w:sz w:val="18"/>
                <w:szCs w:val="20"/>
              </w:rPr>
              <w:t>.</w:t>
            </w:r>
          </w:p>
        </w:tc>
        <w:tc>
          <w:tcPr>
            <w:tcW w:w="1408" w:type="dxa"/>
            <w:shd w:val="clear" w:color="auto" w:fill="auto"/>
            <w:vAlign w:val="center"/>
          </w:tcPr>
          <w:p w14:paraId="0A96A55A" w14:textId="1B60AB08" w:rsidR="003E5299" w:rsidRPr="00BE4422" w:rsidRDefault="003E5299" w:rsidP="00BE4422">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43606A42" w14:textId="77777777" w:rsidR="003E5299" w:rsidRPr="00BE4422" w:rsidRDefault="003E5299" w:rsidP="003E5299">
            <w:pPr>
              <w:jc w:val="center"/>
              <w:rPr>
                <w:rFonts w:ascii="Marianne" w:hAnsi="Marianne"/>
                <w:b/>
                <w:sz w:val="18"/>
                <w:szCs w:val="20"/>
              </w:rPr>
            </w:pPr>
            <w:r w:rsidRPr="00BE4422">
              <w:rPr>
                <w:rFonts w:ascii="Marianne" w:hAnsi="Marianne"/>
                <w:b/>
                <w:sz w:val="18"/>
                <w:szCs w:val="20"/>
              </w:rPr>
              <w:t>Contrôle sur place</w:t>
            </w:r>
          </w:p>
          <w:p w14:paraId="5052351A" w14:textId="64D93639" w:rsidR="003E5299" w:rsidRPr="00BE4422" w:rsidRDefault="003E5299" w:rsidP="003E5299">
            <w:pPr>
              <w:jc w:val="center"/>
              <w:rPr>
                <w:rFonts w:ascii="Marianne" w:hAnsi="Marianne"/>
                <w:b/>
                <w:sz w:val="18"/>
                <w:szCs w:val="20"/>
              </w:rPr>
            </w:pPr>
            <w:r w:rsidRPr="00BE4422">
              <w:rPr>
                <w:rFonts w:ascii="Marianne" w:hAnsi="Marianne"/>
                <w:sz w:val="18"/>
                <w:szCs w:val="20"/>
              </w:rPr>
              <w:t>visuel</w:t>
            </w:r>
          </w:p>
        </w:tc>
        <w:tc>
          <w:tcPr>
            <w:tcW w:w="3626" w:type="dxa"/>
            <w:shd w:val="clear" w:color="auto" w:fill="auto"/>
            <w:vAlign w:val="center"/>
          </w:tcPr>
          <w:p w14:paraId="7CCC0441" w14:textId="35EFBC8F" w:rsidR="003E5299" w:rsidRPr="003E48D8" w:rsidRDefault="003E5299" w:rsidP="003E5299">
            <w:pPr>
              <w:jc w:val="left"/>
              <w:rPr>
                <w:rFonts w:ascii="Marianne" w:hAnsi="Marianne"/>
                <w:sz w:val="18"/>
                <w:szCs w:val="20"/>
              </w:rPr>
            </w:pPr>
            <w:r w:rsidRPr="003E48D8">
              <w:rPr>
                <w:rFonts w:ascii="Marianne" w:hAnsi="Marianne"/>
                <w:sz w:val="18"/>
                <w:szCs w:val="20"/>
              </w:rPr>
              <w:t>Anomalie réversible, localisée, totale, d’importance égale à 0,4.</w:t>
            </w:r>
          </w:p>
        </w:tc>
      </w:tr>
      <w:tr w:rsidR="00A12DA6" w:rsidRPr="00BE4422" w14:paraId="5F6B985C" w14:textId="77777777" w:rsidTr="00BE4422">
        <w:trPr>
          <w:trHeight w:val="283"/>
        </w:trPr>
        <w:tc>
          <w:tcPr>
            <w:tcW w:w="6378" w:type="dxa"/>
            <w:shd w:val="clear" w:color="auto" w:fill="auto"/>
            <w:vAlign w:val="center"/>
          </w:tcPr>
          <w:p w14:paraId="4D3B794B" w14:textId="4D44B4B4" w:rsidR="00A12DA6" w:rsidRPr="00BE4422" w:rsidRDefault="00A12DA6" w:rsidP="00A12DA6">
            <w:pPr>
              <w:rPr>
                <w:rFonts w:ascii="Marianne" w:hAnsi="Marianne"/>
                <w:sz w:val="18"/>
                <w:szCs w:val="20"/>
              </w:rPr>
            </w:pPr>
            <w:r w:rsidRPr="00BE4422">
              <w:rPr>
                <w:rFonts w:ascii="Marianne" w:hAnsi="Marianne"/>
                <w:sz w:val="18"/>
                <w:szCs w:val="20"/>
              </w:rPr>
              <w:t>Respecter la localisation du couvert conformément au diagnostic</w:t>
            </w:r>
            <w:r>
              <w:rPr>
                <w:rFonts w:ascii="Marianne" w:hAnsi="Marianne"/>
                <w:sz w:val="18"/>
                <w:szCs w:val="20"/>
              </w:rPr>
              <w:t>.</w:t>
            </w:r>
          </w:p>
        </w:tc>
        <w:tc>
          <w:tcPr>
            <w:tcW w:w="1408" w:type="dxa"/>
            <w:shd w:val="clear" w:color="auto" w:fill="auto"/>
            <w:vAlign w:val="center"/>
          </w:tcPr>
          <w:p w14:paraId="7DA90663" w14:textId="3FFEE0B5"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173DDD8B"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5867037E" w14:textId="180C7649" w:rsidR="00A12DA6" w:rsidRPr="00BE4422" w:rsidRDefault="00A12DA6" w:rsidP="00A12DA6">
            <w:pPr>
              <w:jc w:val="center"/>
              <w:rPr>
                <w:rFonts w:ascii="Marianne" w:hAnsi="Marianne"/>
                <w:sz w:val="18"/>
                <w:szCs w:val="20"/>
              </w:rPr>
            </w:pPr>
            <w:r w:rsidRPr="00BE4422">
              <w:rPr>
                <w:rFonts w:ascii="Marianne" w:hAnsi="Marianne"/>
                <w:sz w:val="18"/>
                <w:szCs w:val="20"/>
              </w:rPr>
              <w:t>Vérification sur la base du diagnostic d’exploitation et contrôle visuel</w:t>
            </w:r>
          </w:p>
        </w:tc>
        <w:tc>
          <w:tcPr>
            <w:tcW w:w="3626" w:type="dxa"/>
            <w:shd w:val="clear" w:color="auto" w:fill="auto"/>
            <w:vAlign w:val="center"/>
          </w:tcPr>
          <w:p w14:paraId="02FDD89C" w14:textId="2E4C5A4C" w:rsidR="00A12DA6" w:rsidRPr="003E48D8" w:rsidRDefault="00A12DA6" w:rsidP="00A12DA6">
            <w:pPr>
              <w:jc w:val="left"/>
              <w:rPr>
                <w:rFonts w:ascii="Marianne" w:hAnsi="Marianne"/>
                <w:sz w:val="18"/>
                <w:szCs w:val="20"/>
              </w:rPr>
            </w:pPr>
            <w:r w:rsidRPr="003E48D8">
              <w:rPr>
                <w:rFonts w:ascii="Marianne" w:hAnsi="Marianne"/>
                <w:sz w:val="18"/>
                <w:szCs w:val="20"/>
              </w:rPr>
              <w:t>Anomalie réversible, localisée, totale, d’importance égale à 1.</w:t>
            </w:r>
          </w:p>
        </w:tc>
      </w:tr>
      <w:tr w:rsidR="00A12DA6" w:rsidRPr="00BE4422" w14:paraId="13D3BFC2" w14:textId="77777777" w:rsidTr="00BE4422">
        <w:trPr>
          <w:trHeight w:val="283"/>
        </w:trPr>
        <w:tc>
          <w:tcPr>
            <w:tcW w:w="6378" w:type="dxa"/>
            <w:shd w:val="clear" w:color="auto" w:fill="auto"/>
            <w:vAlign w:val="center"/>
          </w:tcPr>
          <w:p w14:paraId="3693E2A9" w14:textId="55F2EA8F" w:rsidR="00A12DA6" w:rsidRPr="00BE4422" w:rsidRDefault="00A12DA6" w:rsidP="00861A33">
            <w:pPr>
              <w:rPr>
                <w:rFonts w:ascii="Marianne" w:hAnsi="Marianne"/>
                <w:sz w:val="18"/>
                <w:szCs w:val="20"/>
              </w:rPr>
            </w:pPr>
            <w:r w:rsidRPr="006B12E9">
              <w:rPr>
                <w:rFonts w:ascii="Marianne" w:hAnsi="Marianne"/>
                <w:sz w:val="18"/>
                <w:szCs w:val="20"/>
              </w:rPr>
              <w:t xml:space="preserve">Respecter </w:t>
            </w:r>
            <w:r w:rsidRPr="00BE4422">
              <w:rPr>
                <w:rFonts w:ascii="Marianne" w:hAnsi="Marianne"/>
                <w:sz w:val="18"/>
                <w:szCs w:val="20"/>
                <w:highlight w:val="yellow"/>
              </w:rPr>
              <w:t xml:space="preserve">une largeur minimale de </w:t>
            </w:r>
            <w:r w:rsidR="00861A33">
              <w:rPr>
                <w:rFonts w:ascii="Marianne" w:hAnsi="Marianne"/>
                <w:sz w:val="18"/>
                <w:szCs w:val="20"/>
                <w:highlight w:val="yellow"/>
              </w:rPr>
              <w:t>X</w:t>
            </w:r>
            <w:r w:rsidRPr="00BE4422">
              <w:rPr>
                <w:rFonts w:ascii="Marianne" w:hAnsi="Marianne"/>
                <w:sz w:val="18"/>
                <w:szCs w:val="20"/>
                <w:highlight w:val="yellow"/>
              </w:rPr>
              <w:t xml:space="preserve"> mètres et maximale de </w:t>
            </w:r>
            <w:r w:rsidR="00861A33">
              <w:rPr>
                <w:rFonts w:ascii="Marianne" w:hAnsi="Marianne"/>
                <w:sz w:val="18"/>
                <w:szCs w:val="20"/>
                <w:highlight w:val="yellow"/>
              </w:rPr>
              <w:t>Y</w:t>
            </w:r>
            <w:r w:rsidRPr="00BE4422">
              <w:rPr>
                <w:rFonts w:ascii="Marianne" w:hAnsi="Marianne"/>
                <w:sz w:val="18"/>
                <w:szCs w:val="20"/>
                <w:highlight w:val="yellow"/>
              </w:rPr>
              <w:t xml:space="preserve"> mètres </w:t>
            </w:r>
            <w:r w:rsidRPr="00BE4422">
              <w:rPr>
                <w:rFonts w:ascii="Marianne" w:hAnsi="Marianne"/>
                <w:i/>
                <w:sz w:val="18"/>
                <w:szCs w:val="20"/>
                <w:highlight w:val="yellow"/>
              </w:rPr>
              <w:t>et/ou</w:t>
            </w:r>
            <w:r w:rsidRPr="00BE4422">
              <w:rPr>
                <w:rFonts w:ascii="Marianne" w:hAnsi="Marianne"/>
                <w:sz w:val="18"/>
                <w:szCs w:val="20"/>
                <w:highlight w:val="yellow"/>
              </w:rPr>
              <w:t xml:space="preserve"> une surface minim</w:t>
            </w:r>
            <w:r>
              <w:rPr>
                <w:rFonts w:ascii="Marianne" w:hAnsi="Marianne"/>
                <w:sz w:val="18"/>
                <w:szCs w:val="20"/>
                <w:highlight w:val="yellow"/>
              </w:rPr>
              <w:t xml:space="preserve">ale de </w:t>
            </w:r>
            <w:r w:rsidR="00861A33">
              <w:rPr>
                <w:rFonts w:ascii="Marianne" w:hAnsi="Marianne"/>
                <w:sz w:val="18"/>
                <w:szCs w:val="20"/>
                <w:highlight w:val="yellow"/>
              </w:rPr>
              <w:t>Z</w:t>
            </w:r>
            <w:r>
              <w:rPr>
                <w:rFonts w:ascii="Marianne" w:hAnsi="Marianne"/>
                <w:sz w:val="18"/>
                <w:szCs w:val="20"/>
                <w:highlight w:val="yellow"/>
              </w:rPr>
              <w:t xml:space="preserve"> ha</w:t>
            </w:r>
            <w:r w:rsidRPr="006B12E9">
              <w:rPr>
                <w:rFonts w:ascii="Marianne" w:hAnsi="Marianne"/>
                <w:sz w:val="18"/>
                <w:szCs w:val="20"/>
              </w:rPr>
              <w:t xml:space="preserve"> du couvert d'intérêt.</w:t>
            </w:r>
          </w:p>
        </w:tc>
        <w:tc>
          <w:tcPr>
            <w:tcW w:w="1408" w:type="dxa"/>
            <w:shd w:val="clear" w:color="auto" w:fill="auto"/>
            <w:vAlign w:val="center"/>
          </w:tcPr>
          <w:p w14:paraId="626B4150" w14:textId="01ECA21B"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4AE315EA"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47B584AF" w14:textId="74754772" w:rsidR="00A12DA6" w:rsidRPr="00BE4422" w:rsidRDefault="00A12DA6" w:rsidP="00A12DA6">
            <w:pPr>
              <w:jc w:val="center"/>
              <w:rPr>
                <w:rFonts w:ascii="Marianne" w:hAnsi="Marianne"/>
                <w:b/>
                <w:color w:val="FF0000"/>
                <w:sz w:val="18"/>
                <w:szCs w:val="20"/>
              </w:rPr>
            </w:pPr>
            <w:r w:rsidRPr="00BE4422">
              <w:rPr>
                <w:rFonts w:ascii="Marianne" w:hAnsi="Marianne"/>
                <w:sz w:val="18"/>
                <w:szCs w:val="20"/>
              </w:rPr>
              <w:t>visuel</w:t>
            </w:r>
          </w:p>
        </w:tc>
        <w:tc>
          <w:tcPr>
            <w:tcW w:w="3626" w:type="dxa"/>
            <w:shd w:val="clear" w:color="auto" w:fill="auto"/>
            <w:vAlign w:val="center"/>
          </w:tcPr>
          <w:p w14:paraId="19B019A0" w14:textId="41DDD727" w:rsidR="00A12DA6" w:rsidRPr="003E48D8" w:rsidRDefault="00A12DA6" w:rsidP="00A12DA6">
            <w:pPr>
              <w:jc w:val="left"/>
              <w:rPr>
                <w:rFonts w:ascii="Marianne" w:hAnsi="Marianne"/>
                <w:sz w:val="18"/>
                <w:szCs w:val="20"/>
              </w:rPr>
            </w:pPr>
            <w:r w:rsidRPr="003E48D8">
              <w:rPr>
                <w:rFonts w:ascii="Marianne" w:hAnsi="Marianne"/>
                <w:sz w:val="18"/>
                <w:szCs w:val="20"/>
              </w:rPr>
              <w:t>Anomalie réversible, localisée, totale, d’importance égale à 1.</w:t>
            </w:r>
          </w:p>
        </w:tc>
      </w:tr>
      <w:tr w:rsidR="00A12DA6" w:rsidRPr="00BE4422" w14:paraId="56A370DA" w14:textId="77777777" w:rsidTr="00BE4422">
        <w:trPr>
          <w:trHeight w:val="283"/>
        </w:trPr>
        <w:tc>
          <w:tcPr>
            <w:tcW w:w="6378" w:type="dxa"/>
            <w:shd w:val="clear" w:color="auto" w:fill="auto"/>
            <w:vAlign w:val="center"/>
          </w:tcPr>
          <w:p w14:paraId="49D819E8" w14:textId="12E92B24" w:rsidR="00A12DA6" w:rsidRPr="00BE4422" w:rsidRDefault="00A12DA6" w:rsidP="00A12DA6">
            <w:pPr>
              <w:rPr>
                <w:rFonts w:ascii="Marianne" w:hAnsi="Marianne"/>
                <w:sz w:val="18"/>
                <w:szCs w:val="20"/>
              </w:rPr>
            </w:pPr>
            <w:r w:rsidRPr="00BE4422">
              <w:rPr>
                <w:rFonts w:ascii="Marianne" w:hAnsi="Marianne"/>
                <w:sz w:val="18"/>
                <w:szCs w:val="20"/>
              </w:rPr>
              <w:t xml:space="preserve">Ne pas réaliser d'intervention mécanique entre le </w:t>
            </w:r>
            <w:proofErr w:type="spellStart"/>
            <w:r>
              <w:rPr>
                <w:rFonts w:ascii="Marianne" w:hAnsi="Marianne"/>
                <w:sz w:val="18"/>
                <w:szCs w:val="20"/>
                <w:highlight w:val="yellow"/>
              </w:rPr>
              <w:t>yy</w:t>
            </w:r>
            <w:proofErr w:type="spellEnd"/>
            <w:r w:rsidRPr="00BE4422">
              <w:rPr>
                <w:rFonts w:ascii="Marianne" w:hAnsi="Marianne"/>
                <w:sz w:val="18"/>
                <w:szCs w:val="20"/>
                <w:highlight w:val="yellow"/>
              </w:rPr>
              <w:t>/</w:t>
            </w:r>
            <w:proofErr w:type="spellStart"/>
            <w:r>
              <w:rPr>
                <w:rFonts w:ascii="Marianne" w:hAnsi="Marianne"/>
                <w:sz w:val="18"/>
                <w:szCs w:val="20"/>
                <w:highlight w:val="yellow"/>
              </w:rPr>
              <w:t>yy</w:t>
            </w:r>
            <w:proofErr w:type="spellEnd"/>
            <w:r w:rsidRPr="00BE4422">
              <w:rPr>
                <w:rFonts w:ascii="Marianne" w:hAnsi="Marianne"/>
                <w:sz w:val="18"/>
                <w:szCs w:val="20"/>
              </w:rPr>
              <w:t xml:space="preserve"> et le </w:t>
            </w:r>
            <w:proofErr w:type="spellStart"/>
            <w:r>
              <w:rPr>
                <w:rFonts w:ascii="Marianne" w:hAnsi="Marianne"/>
                <w:sz w:val="18"/>
                <w:szCs w:val="20"/>
                <w:highlight w:val="yellow"/>
              </w:rPr>
              <w:t>yy</w:t>
            </w:r>
            <w:proofErr w:type="spellEnd"/>
            <w:r w:rsidRPr="00BE4422">
              <w:rPr>
                <w:rFonts w:ascii="Marianne" w:hAnsi="Marianne"/>
                <w:sz w:val="18"/>
                <w:szCs w:val="20"/>
                <w:highlight w:val="yellow"/>
              </w:rPr>
              <w:t>/</w:t>
            </w:r>
            <w:proofErr w:type="spellStart"/>
            <w:r>
              <w:rPr>
                <w:rFonts w:ascii="Marianne" w:hAnsi="Marianne"/>
                <w:sz w:val="18"/>
                <w:szCs w:val="20"/>
                <w:highlight w:val="yellow"/>
              </w:rPr>
              <w:t>yy</w:t>
            </w:r>
            <w:proofErr w:type="spellEnd"/>
            <w:r w:rsidRPr="00BE4422">
              <w:rPr>
                <w:rFonts w:ascii="Marianne" w:hAnsi="Marianne"/>
                <w:sz w:val="18"/>
                <w:szCs w:val="20"/>
              </w:rPr>
              <w:t>.</w:t>
            </w:r>
          </w:p>
          <w:p w14:paraId="3C25ABD6" w14:textId="2BB1E848" w:rsidR="00A12DA6" w:rsidRDefault="00A12DA6" w:rsidP="00A12DA6">
            <w:pPr>
              <w:rPr>
                <w:rFonts w:ascii="Marianne" w:hAnsi="Marianne"/>
                <w:sz w:val="18"/>
                <w:szCs w:val="20"/>
              </w:rPr>
            </w:pPr>
            <w:r w:rsidRPr="00BE4422">
              <w:rPr>
                <w:rFonts w:ascii="Marianne" w:hAnsi="Marianne"/>
                <w:i/>
                <w:sz w:val="18"/>
                <w:szCs w:val="20"/>
                <w:highlight w:val="yellow"/>
              </w:rPr>
              <w:t>Le cas échéant,</w:t>
            </w:r>
            <w:r w:rsidRPr="00BE4422">
              <w:rPr>
                <w:rFonts w:ascii="Marianne" w:hAnsi="Marianne"/>
                <w:sz w:val="18"/>
                <w:szCs w:val="20"/>
              </w:rPr>
              <w:t xml:space="preserve"> respecter les modalités d'entretien</w:t>
            </w:r>
            <w:r>
              <w:rPr>
                <w:rFonts w:ascii="Marianne" w:hAnsi="Marianne"/>
                <w:sz w:val="18"/>
                <w:szCs w:val="20"/>
              </w:rPr>
              <w:t> :</w:t>
            </w:r>
            <w:r w:rsidRPr="00BE4422">
              <w:rPr>
                <w:rFonts w:ascii="Marianne" w:hAnsi="Marianne"/>
                <w:sz w:val="18"/>
                <w:szCs w:val="20"/>
              </w:rPr>
              <w:t xml:space="preserve"> </w:t>
            </w:r>
          </w:p>
          <w:p w14:paraId="18314DA5" w14:textId="555BC1C6" w:rsidR="00A12DA6" w:rsidRPr="00BE4422" w:rsidRDefault="00A12DA6" w:rsidP="00A12DA6">
            <w:pPr>
              <w:rPr>
                <w:rFonts w:ascii="Marianne" w:hAnsi="Marianne"/>
                <w:sz w:val="18"/>
                <w:szCs w:val="20"/>
                <w:highlight w:val="yellow"/>
              </w:rPr>
            </w:pPr>
            <w:r w:rsidRPr="00BE4422">
              <w:rPr>
                <w:rFonts w:ascii="Marianne" w:hAnsi="Marianne"/>
                <w:i/>
                <w:sz w:val="18"/>
                <w:szCs w:val="20"/>
                <w:highlight w:val="yellow"/>
              </w:rPr>
              <w:t>préciser les modalités d’entretien si retenu pour la mesure.</w:t>
            </w:r>
          </w:p>
        </w:tc>
        <w:tc>
          <w:tcPr>
            <w:tcW w:w="1408" w:type="dxa"/>
            <w:shd w:val="clear" w:color="auto" w:fill="auto"/>
            <w:vAlign w:val="center"/>
          </w:tcPr>
          <w:p w14:paraId="367C655E" w14:textId="7F190571"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0F8E5560"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5D49AA5A" w14:textId="626E05A9" w:rsidR="00A12DA6" w:rsidRPr="00BE4422" w:rsidRDefault="00A12DA6" w:rsidP="00A12DA6">
            <w:pPr>
              <w:jc w:val="center"/>
              <w:rPr>
                <w:rFonts w:ascii="Marianne" w:hAnsi="Marianne"/>
                <w:b/>
                <w:sz w:val="18"/>
                <w:szCs w:val="20"/>
              </w:rPr>
            </w:pPr>
            <w:r w:rsidRPr="00BE4422">
              <w:rPr>
                <w:rFonts w:ascii="Marianne" w:hAnsi="Marianne"/>
                <w:sz w:val="18"/>
                <w:szCs w:val="20"/>
              </w:rPr>
              <w:t>Vérification du cahier d’enregistrement des pratiques et contrôle visuel</w:t>
            </w:r>
          </w:p>
        </w:tc>
        <w:tc>
          <w:tcPr>
            <w:tcW w:w="3626" w:type="dxa"/>
            <w:shd w:val="clear" w:color="auto" w:fill="auto"/>
            <w:vAlign w:val="center"/>
          </w:tcPr>
          <w:p w14:paraId="6E192B6A" w14:textId="40F1ACCD" w:rsidR="00A12DA6" w:rsidRPr="003E48D8" w:rsidRDefault="00A12DA6" w:rsidP="00A12DA6">
            <w:pPr>
              <w:jc w:val="left"/>
              <w:rPr>
                <w:rFonts w:ascii="Marianne" w:hAnsi="Marianne"/>
                <w:sz w:val="18"/>
                <w:szCs w:val="20"/>
              </w:rPr>
            </w:pPr>
            <w:r w:rsidRPr="003E48D8">
              <w:rPr>
                <w:rFonts w:ascii="Marianne" w:hAnsi="Marianne"/>
                <w:sz w:val="18"/>
                <w:szCs w:val="20"/>
              </w:rPr>
              <w:t>Anomalie réversible, localisée, totale, d’importance égale à 0,8.</w:t>
            </w:r>
          </w:p>
        </w:tc>
      </w:tr>
      <w:tr w:rsidR="00A12DA6" w:rsidRPr="00BE4422" w14:paraId="06E11F7D" w14:textId="77777777" w:rsidTr="00BE4422">
        <w:trPr>
          <w:trHeight w:val="283"/>
        </w:trPr>
        <w:tc>
          <w:tcPr>
            <w:tcW w:w="6378" w:type="dxa"/>
            <w:shd w:val="clear" w:color="auto" w:fill="auto"/>
            <w:vAlign w:val="center"/>
          </w:tcPr>
          <w:p w14:paraId="1F354EB6" w14:textId="36E3D43C" w:rsidR="00A12DA6" w:rsidRPr="00BE4422" w:rsidRDefault="00A12DA6" w:rsidP="00A12DA6">
            <w:pPr>
              <w:rPr>
                <w:rFonts w:ascii="Marianne" w:hAnsi="Marianne"/>
                <w:sz w:val="18"/>
                <w:szCs w:val="20"/>
              </w:rPr>
            </w:pPr>
            <w:r w:rsidRPr="00BE4422">
              <w:rPr>
                <w:rFonts w:ascii="Marianne" w:hAnsi="Marianne"/>
                <w:sz w:val="18"/>
                <w:szCs w:val="20"/>
              </w:rPr>
              <w:t>Respecter l'interdiction de fertilisation azotée</w:t>
            </w:r>
            <w:r>
              <w:rPr>
                <w:rFonts w:ascii="Marianne" w:hAnsi="Marianne"/>
                <w:sz w:val="18"/>
                <w:szCs w:val="20"/>
              </w:rPr>
              <w:t>.</w:t>
            </w:r>
          </w:p>
        </w:tc>
        <w:tc>
          <w:tcPr>
            <w:tcW w:w="1408" w:type="dxa"/>
            <w:shd w:val="clear" w:color="auto" w:fill="auto"/>
            <w:vAlign w:val="center"/>
          </w:tcPr>
          <w:p w14:paraId="5B195D9A" w14:textId="4FB3B64F"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4EB68A09"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7728D3B4" w14:textId="4BDA5436" w:rsidR="00A12DA6" w:rsidRPr="00BE4422" w:rsidRDefault="00A12DA6" w:rsidP="00A12DA6">
            <w:pPr>
              <w:jc w:val="center"/>
              <w:rPr>
                <w:rFonts w:ascii="Marianne" w:hAnsi="Marianne"/>
                <w:b/>
                <w:sz w:val="18"/>
                <w:szCs w:val="20"/>
              </w:rPr>
            </w:pPr>
            <w:r w:rsidRPr="00BE4422">
              <w:rPr>
                <w:rFonts w:ascii="Marianne" w:hAnsi="Marianne"/>
                <w:sz w:val="18"/>
                <w:szCs w:val="20"/>
              </w:rPr>
              <w:t>Vérification du cahier d’enregistrement des pratiques et contrôle visuel</w:t>
            </w:r>
          </w:p>
        </w:tc>
        <w:tc>
          <w:tcPr>
            <w:tcW w:w="3626" w:type="dxa"/>
            <w:shd w:val="clear" w:color="auto" w:fill="auto"/>
            <w:vAlign w:val="center"/>
          </w:tcPr>
          <w:p w14:paraId="744E9CC5" w14:textId="7170F2C0" w:rsidR="00A12DA6" w:rsidRPr="003E48D8" w:rsidRDefault="00A12DA6" w:rsidP="00B45EAB">
            <w:pPr>
              <w:jc w:val="left"/>
              <w:rPr>
                <w:rFonts w:ascii="Marianne" w:hAnsi="Marianne"/>
                <w:sz w:val="18"/>
                <w:szCs w:val="20"/>
              </w:rPr>
            </w:pPr>
            <w:r w:rsidRPr="003E48D8">
              <w:rPr>
                <w:rFonts w:ascii="Marianne" w:hAnsi="Marianne"/>
                <w:sz w:val="18"/>
                <w:szCs w:val="20"/>
              </w:rPr>
              <w:t xml:space="preserve">Anomalie </w:t>
            </w:r>
            <w:r w:rsidR="00B45EAB" w:rsidRPr="003E48D8">
              <w:rPr>
                <w:rFonts w:ascii="Marianne" w:hAnsi="Marianne"/>
                <w:sz w:val="18"/>
                <w:szCs w:val="20"/>
              </w:rPr>
              <w:t>réversible</w:t>
            </w:r>
            <w:r w:rsidRPr="003E48D8">
              <w:rPr>
                <w:rFonts w:ascii="Marianne" w:hAnsi="Marianne"/>
                <w:sz w:val="18"/>
                <w:szCs w:val="20"/>
              </w:rPr>
              <w:t>, localisée, totale, d’importance égale à 1.</w:t>
            </w:r>
          </w:p>
        </w:tc>
      </w:tr>
      <w:tr w:rsidR="00A12DA6" w:rsidRPr="00BE4422" w14:paraId="30C5361E" w14:textId="77777777" w:rsidTr="00BE4422">
        <w:trPr>
          <w:trHeight w:val="171"/>
        </w:trPr>
        <w:tc>
          <w:tcPr>
            <w:tcW w:w="6378" w:type="dxa"/>
            <w:vAlign w:val="center"/>
          </w:tcPr>
          <w:p w14:paraId="5F034916" w14:textId="0987408F" w:rsidR="00A12DA6" w:rsidRPr="00BE4422" w:rsidRDefault="00A12DA6" w:rsidP="00484715">
            <w:pPr>
              <w:rPr>
                <w:rFonts w:ascii="Marianne" w:hAnsi="Marianne"/>
                <w:i/>
                <w:sz w:val="18"/>
                <w:szCs w:val="20"/>
              </w:rPr>
            </w:pPr>
            <w:r w:rsidRPr="00BE4422">
              <w:rPr>
                <w:rFonts w:ascii="Marianne" w:hAnsi="Marianne"/>
                <w:sz w:val="18"/>
                <w:szCs w:val="20"/>
              </w:rPr>
              <w:t xml:space="preserve">Ne pas utiliser de produits phytosanitaires sur </w:t>
            </w:r>
            <w:r>
              <w:rPr>
                <w:rFonts w:ascii="Marianne" w:hAnsi="Marianne"/>
                <w:sz w:val="18"/>
                <w:szCs w:val="20"/>
              </w:rPr>
              <w:t>l</w:t>
            </w:r>
            <w:r w:rsidRPr="00BE4422">
              <w:rPr>
                <w:rFonts w:ascii="Marianne" w:hAnsi="Marianne"/>
                <w:sz w:val="18"/>
                <w:szCs w:val="20"/>
              </w:rPr>
              <w:t>es surfaces engagées</w:t>
            </w:r>
            <w:r>
              <w:rPr>
                <w:rFonts w:ascii="Marianne" w:hAnsi="Marianne"/>
                <w:sz w:val="18"/>
                <w:szCs w:val="20"/>
              </w:rPr>
              <w:t>.</w:t>
            </w:r>
          </w:p>
        </w:tc>
        <w:tc>
          <w:tcPr>
            <w:tcW w:w="1408" w:type="dxa"/>
            <w:vAlign w:val="center"/>
          </w:tcPr>
          <w:p w14:paraId="5F622486" w14:textId="469C773C"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vAlign w:val="center"/>
          </w:tcPr>
          <w:p w14:paraId="5F809DD5"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1C17BC84" w14:textId="6433D183" w:rsidR="00A12DA6" w:rsidRPr="00BE4422" w:rsidRDefault="00A12DA6" w:rsidP="00A12DA6">
            <w:pPr>
              <w:jc w:val="center"/>
              <w:rPr>
                <w:rFonts w:ascii="Marianne" w:hAnsi="Marianne"/>
                <w:sz w:val="18"/>
                <w:szCs w:val="20"/>
              </w:rPr>
            </w:pPr>
            <w:r w:rsidRPr="00BE4422">
              <w:rPr>
                <w:rFonts w:ascii="Marianne" w:hAnsi="Marianne"/>
                <w:sz w:val="18"/>
                <w:szCs w:val="20"/>
              </w:rPr>
              <w:t>Vérification du cahier d’enregistrement des pratiques et contrôle visuel</w:t>
            </w:r>
          </w:p>
        </w:tc>
        <w:tc>
          <w:tcPr>
            <w:tcW w:w="3626" w:type="dxa"/>
            <w:vAlign w:val="center"/>
          </w:tcPr>
          <w:p w14:paraId="38B144C3" w14:textId="31879B6D" w:rsidR="00A12DA6" w:rsidRPr="003E48D8" w:rsidRDefault="00A12DA6" w:rsidP="00A12DA6">
            <w:pPr>
              <w:jc w:val="left"/>
              <w:rPr>
                <w:rFonts w:ascii="Marianne" w:hAnsi="Marianne"/>
                <w:sz w:val="18"/>
                <w:szCs w:val="20"/>
              </w:rPr>
            </w:pPr>
            <w:r w:rsidRPr="003E48D8">
              <w:rPr>
                <w:rFonts w:ascii="Marianne" w:hAnsi="Marianne"/>
                <w:sz w:val="18"/>
                <w:szCs w:val="20"/>
              </w:rPr>
              <w:t>Anomalie réversible, localisée, totale, d’importance égale à 1.</w:t>
            </w:r>
          </w:p>
        </w:tc>
      </w:tr>
      <w:tr w:rsidR="00A12DA6" w:rsidRPr="00BE4422" w14:paraId="428B2AF7" w14:textId="77777777" w:rsidTr="00BE4422">
        <w:trPr>
          <w:trHeight w:val="162"/>
        </w:trPr>
        <w:tc>
          <w:tcPr>
            <w:tcW w:w="6378" w:type="dxa"/>
            <w:vAlign w:val="center"/>
          </w:tcPr>
          <w:p w14:paraId="51021191" w14:textId="2FC7F74A" w:rsidR="00A12DA6" w:rsidRPr="00BE4422" w:rsidRDefault="00A12DA6" w:rsidP="00A12DA6">
            <w:pPr>
              <w:rPr>
                <w:rFonts w:ascii="Marianne" w:hAnsi="Marianne"/>
                <w:sz w:val="18"/>
                <w:szCs w:val="20"/>
              </w:rPr>
            </w:pPr>
            <w:r w:rsidRPr="00BE4422">
              <w:rPr>
                <w:rFonts w:ascii="Marianne" w:hAnsi="Marianne"/>
                <w:sz w:val="18"/>
                <w:szCs w:val="20"/>
              </w:rPr>
              <w:lastRenderedPageBreak/>
              <w:t>Enregistrer les interventions</w:t>
            </w:r>
            <w:r>
              <w:rPr>
                <w:rFonts w:ascii="Marianne" w:hAnsi="Marianne"/>
                <w:sz w:val="18"/>
                <w:szCs w:val="20"/>
              </w:rPr>
              <w:t xml:space="preserve"> sur</w:t>
            </w:r>
            <w:r w:rsidRPr="00BE4422">
              <w:rPr>
                <w:rFonts w:ascii="Marianne" w:hAnsi="Marianne"/>
                <w:sz w:val="18"/>
                <w:szCs w:val="20"/>
              </w:rPr>
              <w:t xml:space="preserve"> toutes les parcelles engagées</w:t>
            </w:r>
            <w:r>
              <w:rPr>
                <w:rFonts w:ascii="Marianne" w:hAnsi="Marianne"/>
                <w:sz w:val="18"/>
                <w:szCs w:val="20"/>
              </w:rPr>
              <w:t> :</w:t>
            </w:r>
          </w:p>
          <w:p w14:paraId="07F3C921" w14:textId="17C5BC8B" w:rsidR="00A12DA6" w:rsidRPr="00BE4422" w:rsidRDefault="00A12DA6" w:rsidP="00A12DA6">
            <w:pPr>
              <w:pStyle w:val="Paragraphedeliste"/>
              <w:numPr>
                <w:ilvl w:val="0"/>
                <w:numId w:val="5"/>
              </w:numPr>
              <w:rPr>
                <w:rFonts w:ascii="Marianne" w:hAnsi="Marianne"/>
                <w:sz w:val="18"/>
                <w:szCs w:val="20"/>
              </w:rPr>
            </w:pPr>
            <w:r w:rsidRPr="00BE4422">
              <w:rPr>
                <w:rFonts w:ascii="Marianne" w:hAnsi="Marianne"/>
                <w:sz w:val="18"/>
                <w:szCs w:val="20"/>
              </w:rPr>
              <w:t>Identification des surfaces, conformément aux informations du registre parcellaire graphique (RPG) et du descriptif des parcelles</w:t>
            </w:r>
            <w:r>
              <w:rPr>
                <w:rFonts w:ascii="Marianne" w:hAnsi="Marianne"/>
                <w:sz w:val="18"/>
                <w:szCs w:val="20"/>
              </w:rPr>
              <w:t> ;</w:t>
            </w:r>
          </w:p>
          <w:p w14:paraId="3FA7E405" w14:textId="5BAD3B29" w:rsidR="00A12DA6" w:rsidRPr="00BE4422" w:rsidRDefault="00A12DA6" w:rsidP="00A12DA6">
            <w:pPr>
              <w:pStyle w:val="Paragraphedeliste"/>
              <w:numPr>
                <w:ilvl w:val="0"/>
                <w:numId w:val="5"/>
              </w:numPr>
              <w:rPr>
                <w:rFonts w:ascii="Marianne" w:hAnsi="Marianne"/>
                <w:sz w:val="18"/>
                <w:szCs w:val="20"/>
              </w:rPr>
            </w:pPr>
            <w:r>
              <w:rPr>
                <w:rFonts w:ascii="Marianne" w:hAnsi="Marianne"/>
                <w:sz w:val="18"/>
                <w:szCs w:val="20"/>
              </w:rPr>
              <w:t>Interventions (</w:t>
            </w:r>
            <w:r w:rsidRPr="00BE4422">
              <w:rPr>
                <w:rFonts w:ascii="Marianne" w:hAnsi="Marianne"/>
                <w:sz w:val="18"/>
                <w:szCs w:val="20"/>
              </w:rPr>
              <w:t>type, matériel utilisé, localisation et date</w:t>
            </w:r>
            <w:r>
              <w:rPr>
                <w:rFonts w:ascii="Marianne" w:hAnsi="Marianne"/>
                <w:sz w:val="18"/>
                <w:szCs w:val="20"/>
              </w:rPr>
              <w:t>) ;</w:t>
            </w:r>
          </w:p>
          <w:p w14:paraId="0D1443C5" w14:textId="2B0898A0" w:rsidR="00A12DA6" w:rsidRPr="00BE4422" w:rsidRDefault="00484715" w:rsidP="00A12DA6">
            <w:pPr>
              <w:pStyle w:val="Paragraphedeliste"/>
              <w:numPr>
                <w:ilvl w:val="0"/>
                <w:numId w:val="5"/>
              </w:numPr>
              <w:spacing w:after="160" w:line="259" w:lineRule="auto"/>
              <w:rPr>
                <w:rFonts w:ascii="Marianne" w:hAnsi="Marianne"/>
                <w:sz w:val="18"/>
                <w:szCs w:val="20"/>
              </w:rPr>
            </w:pPr>
            <w:r>
              <w:rPr>
                <w:rFonts w:ascii="Marianne" w:hAnsi="Marianne"/>
                <w:sz w:val="18"/>
                <w:szCs w:val="20"/>
              </w:rPr>
              <w:t>F</w:t>
            </w:r>
            <w:r w:rsidR="00A12DA6">
              <w:rPr>
                <w:rFonts w:ascii="Marianne" w:hAnsi="Marianne"/>
                <w:sz w:val="18"/>
                <w:szCs w:val="20"/>
              </w:rPr>
              <w:t xml:space="preserve">ertilisation </w:t>
            </w:r>
            <w:r w:rsidR="00861A33">
              <w:rPr>
                <w:rFonts w:ascii="Marianne" w:hAnsi="Marianne"/>
                <w:sz w:val="18"/>
                <w:szCs w:val="20"/>
              </w:rPr>
              <w:t xml:space="preserve">azotée </w:t>
            </w:r>
            <w:r w:rsidR="003E3086">
              <w:rPr>
                <w:rFonts w:ascii="Marianne" w:hAnsi="Marianne"/>
                <w:sz w:val="18"/>
                <w:szCs w:val="20"/>
              </w:rPr>
              <w:t>des surfaces</w:t>
            </w:r>
            <w:r>
              <w:rPr>
                <w:rFonts w:ascii="Marianne" w:hAnsi="Marianne"/>
                <w:sz w:val="18"/>
                <w:szCs w:val="20"/>
              </w:rPr>
              <w:t xml:space="preserve"> (dates, produits, quantités) </w:t>
            </w:r>
            <w:r w:rsidR="00A12DA6">
              <w:rPr>
                <w:rFonts w:ascii="Marianne" w:hAnsi="Marianne"/>
                <w:sz w:val="18"/>
                <w:szCs w:val="20"/>
              </w:rPr>
              <w:t>;</w:t>
            </w:r>
          </w:p>
          <w:p w14:paraId="49FCDBF6" w14:textId="51428458" w:rsidR="00A12DA6" w:rsidRPr="00BE4422" w:rsidRDefault="00A12DA6" w:rsidP="00A12DA6">
            <w:pPr>
              <w:pStyle w:val="Paragraphedeliste"/>
              <w:numPr>
                <w:ilvl w:val="0"/>
                <w:numId w:val="5"/>
              </w:numPr>
              <w:rPr>
                <w:rFonts w:ascii="Marianne" w:hAnsi="Marianne"/>
                <w:sz w:val="18"/>
                <w:szCs w:val="20"/>
              </w:rPr>
            </w:pPr>
            <w:r>
              <w:rPr>
                <w:rFonts w:ascii="Marianne" w:hAnsi="Marianne"/>
                <w:sz w:val="18"/>
                <w:szCs w:val="18"/>
              </w:rPr>
              <w:t>Traitements phytosanitaires (</w:t>
            </w:r>
            <w:r w:rsidR="00484715">
              <w:rPr>
                <w:rFonts w:ascii="Marianne" w:hAnsi="Marianne"/>
                <w:sz w:val="18"/>
                <w:szCs w:val="18"/>
              </w:rPr>
              <w:t>dates, produits, quantités</w:t>
            </w:r>
            <w:r>
              <w:rPr>
                <w:rFonts w:ascii="Marianne" w:hAnsi="Marianne"/>
                <w:sz w:val="18"/>
                <w:szCs w:val="18"/>
              </w:rPr>
              <w:t>)</w:t>
            </w:r>
            <w:r w:rsidRPr="00BE4422">
              <w:rPr>
                <w:rFonts w:ascii="Marianne" w:hAnsi="Marianne"/>
                <w:sz w:val="18"/>
                <w:szCs w:val="20"/>
              </w:rPr>
              <w:t>.</w:t>
            </w:r>
          </w:p>
          <w:p w14:paraId="0A0D04C3" w14:textId="77777777" w:rsidR="00A12DA6" w:rsidRPr="00BE4422" w:rsidRDefault="00A12DA6" w:rsidP="00A12DA6">
            <w:pPr>
              <w:pStyle w:val="Paragraphedeliste"/>
              <w:rPr>
                <w:rFonts w:ascii="Marianne" w:hAnsi="Marianne"/>
                <w:sz w:val="18"/>
                <w:szCs w:val="20"/>
              </w:rPr>
            </w:pPr>
          </w:p>
          <w:p w14:paraId="36DA11F2" w14:textId="77777777" w:rsidR="00A12DA6" w:rsidRDefault="00A12DA6" w:rsidP="00A12DA6">
            <w:pPr>
              <w:rPr>
                <w:rFonts w:ascii="Marianne" w:hAnsi="Marianne" w:cstheme="minorHAnsi"/>
                <w:sz w:val="18"/>
                <w:szCs w:val="24"/>
              </w:rPr>
            </w:pPr>
            <w:r>
              <w:rPr>
                <w:rFonts w:ascii="Marianne" w:hAnsi="Marianne" w:cstheme="minorHAnsi"/>
                <w:b/>
                <w:bCs/>
                <w:sz w:val="18"/>
                <w:szCs w:val="20"/>
                <w:u w:val="single"/>
              </w:rPr>
              <w:t>ATTENTION :</w:t>
            </w:r>
            <w:r w:rsidRPr="00BE4422">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598AA49D" w:rsidR="00A12DA6" w:rsidRPr="00BE4422" w:rsidRDefault="00A12DA6" w:rsidP="00A12DA6">
            <w:pPr>
              <w:rPr>
                <w:rFonts w:ascii="Marianne" w:hAnsi="Marianne"/>
                <w:color w:val="FF0000"/>
                <w:sz w:val="18"/>
                <w:szCs w:val="20"/>
              </w:rPr>
            </w:pPr>
          </w:p>
        </w:tc>
        <w:tc>
          <w:tcPr>
            <w:tcW w:w="1408" w:type="dxa"/>
            <w:vAlign w:val="center"/>
          </w:tcPr>
          <w:p w14:paraId="0F638A9A" w14:textId="04761FB7"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vAlign w:val="center"/>
          </w:tcPr>
          <w:p w14:paraId="3BDA19AC" w14:textId="07A3D148" w:rsidR="00A12DA6" w:rsidRPr="00BE4422" w:rsidRDefault="00A12DA6" w:rsidP="00A12DA6">
            <w:pPr>
              <w:jc w:val="center"/>
              <w:rPr>
                <w:rFonts w:ascii="Marianne" w:hAnsi="Marianne"/>
                <w:sz w:val="18"/>
                <w:szCs w:val="20"/>
              </w:rPr>
            </w:pPr>
            <w:r w:rsidRPr="00BE4422">
              <w:rPr>
                <w:rFonts w:ascii="Marianne" w:hAnsi="Marianne"/>
                <w:b/>
                <w:sz w:val="18"/>
                <w:szCs w:val="20"/>
              </w:rPr>
              <w:t>Contrôle sur place </w:t>
            </w:r>
          </w:p>
          <w:p w14:paraId="710C2F2E" w14:textId="3A9C7684" w:rsidR="00A12DA6" w:rsidRPr="00BE4422" w:rsidRDefault="00A12DA6" w:rsidP="00A12DA6">
            <w:pPr>
              <w:jc w:val="center"/>
              <w:rPr>
                <w:rFonts w:ascii="Marianne" w:hAnsi="Marianne"/>
                <w:b/>
                <w:sz w:val="18"/>
                <w:szCs w:val="20"/>
              </w:rPr>
            </w:pPr>
            <w:r w:rsidRPr="00BE4422">
              <w:rPr>
                <w:rFonts w:ascii="Marianne" w:hAnsi="Marianne"/>
                <w:sz w:val="18"/>
                <w:szCs w:val="20"/>
              </w:rPr>
              <w:t xml:space="preserve"> Vérification du cahier d’enregistrement des pratiques</w:t>
            </w:r>
          </w:p>
        </w:tc>
        <w:tc>
          <w:tcPr>
            <w:tcW w:w="3626" w:type="dxa"/>
            <w:vAlign w:val="center"/>
          </w:tcPr>
          <w:p w14:paraId="574FA971" w14:textId="43B74FDE" w:rsidR="00A12DA6" w:rsidRPr="00BE4422" w:rsidRDefault="00A12DA6" w:rsidP="00B61D9D">
            <w:pPr>
              <w:jc w:val="left"/>
              <w:rPr>
                <w:rFonts w:ascii="Marianne" w:hAnsi="Marianne"/>
                <w:sz w:val="18"/>
                <w:szCs w:val="20"/>
              </w:rPr>
            </w:pPr>
            <w:r w:rsidRPr="00BE4422">
              <w:rPr>
                <w:rFonts w:ascii="Marianne" w:hAnsi="Marianne"/>
                <w:sz w:val="18"/>
                <w:szCs w:val="20"/>
              </w:rPr>
              <w:t xml:space="preserve">Anomalie </w:t>
            </w:r>
            <w:r w:rsidRPr="003E48D8">
              <w:rPr>
                <w:rFonts w:ascii="Marianne" w:hAnsi="Marianne"/>
                <w:sz w:val="18"/>
                <w:szCs w:val="20"/>
              </w:rPr>
              <w:t xml:space="preserve">réversible, </w:t>
            </w:r>
            <w:r w:rsidR="00B61D9D" w:rsidRPr="003E48D8">
              <w:rPr>
                <w:rFonts w:ascii="Marianne" w:hAnsi="Marianne"/>
                <w:sz w:val="18"/>
                <w:szCs w:val="20"/>
              </w:rPr>
              <w:t>localisée</w:t>
            </w:r>
            <w:r w:rsidRPr="00BE4422">
              <w:rPr>
                <w:rFonts w:ascii="Marianne" w:hAnsi="Marianne"/>
                <w:sz w:val="18"/>
                <w:szCs w:val="20"/>
              </w:rPr>
              <w:t>, totale, d’importance égale à 0,05.</w:t>
            </w:r>
          </w:p>
        </w:tc>
      </w:tr>
    </w:tbl>
    <w:p w14:paraId="30D065DC" w14:textId="29C2143F" w:rsidR="008A5452" w:rsidRPr="00BE4422" w:rsidRDefault="008A5452" w:rsidP="00BE4422">
      <w:pPr>
        <w:pStyle w:val="Titre1"/>
        <w:numPr>
          <w:ilvl w:val="0"/>
          <w:numId w:val="0"/>
        </w:numPr>
        <w:sectPr w:rsidR="008A5452" w:rsidRPr="00BE4422" w:rsidSect="00DB49DD">
          <w:pgSz w:w="16838" w:h="11906" w:orient="landscape"/>
          <w:pgMar w:top="1418" w:right="1418" w:bottom="1418" w:left="1418" w:header="709" w:footer="709" w:gutter="0"/>
          <w:cols w:space="708"/>
          <w:docGrid w:linePitch="360"/>
        </w:sectPr>
      </w:pPr>
    </w:p>
    <w:p w14:paraId="76BA4D18" w14:textId="5BEDEAE4" w:rsidR="00A76B5F" w:rsidRPr="00BE4422" w:rsidRDefault="003A7AAC" w:rsidP="00BE4422">
      <w:pPr>
        <w:pStyle w:val="Titre1"/>
      </w:pPr>
      <w:r w:rsidRPr="00BE4422">
        <w:rPr>
          <w:caps w:val="0"/>
        </w:rPr>
        <w:lastRenderedPageBreak/>
        <w:t>PR</w:t>
      </w:r>
      <w:r>
        <w:rPr>
          <w:caps w:val="0"/>
        </w:rPr>
        <w:t>É</w:t>
      </w:r>
      <w:r w:rsidRPr="00BE4422">
        <w:rPr>
          <w:caps w:val="0"/>
        </w:rPr>
        <w:t>CISIONS</w:t>
      </w:r>
    </w:p>
    <w:p w14:paraId="70C8D537" w14:textId="77777777" w:rsidR="004F44CE" w:rsidRPr="00BE4422" w:rsidRDefault="004F44CE" w:rsidP="004F44CE">
      <w:pPr>
        <w:pStyle w:val="Titre2"/>
        <w:rPr>
          <w:rFonts w:ascii="Marianne" w:hAnsi="Marianne" w:cstheme="majorHAnsi"/>
          <w:sz w:val="22"/>
          <w:szCs w:val="24"/>
        </w:rPr>
      </w:pPr>
      <w:r w:rsidRPr="00BE4422">
        <w:rPr>
          <w:rFonts w:ascii="Marianne" w:hAnsi="Marianne" w:cstheme="majorHAnsi"/>
          <w:sz w:val="22"/>
          <w:szCs w:val="24"/>
        </w:rPr>
        <w:t>Formation</w:t>
      </w:r>
    </w:p>
    <w:p w14:paraId="1EF1BF24" w14:textId="77777777" w:rsidR="00023D78" w:rsidRDefault="00023D78" w:rsidP="00023D78">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Pr>
          <w:rFonts w:ascii="Marianne" w:hAnsi="Marianne" w:cstheme="minorHAnsi"/>
          <w:sz w:val="20"/>
        </w:rPr>
        <w:t> :</w:t>
      </w:r>
      <w:r w:rsidRPr="007B259D">
        <w:rPr>
          <w:rFonts w:ascii="Marianne" w:hAnsi="Marianne" w:cstheme="minorHAnsi"/>
          <w:sz w:val="20"/>
        </w:rPr>
        <w:t xml:space="preserve"> </w:t>
      </w:r>
    </w:p>
    <w:p w14:paraId="1B8985CD" w14:textId="00C6A215" w:rsidR="004F44CE" w:rsidRPr="00BE4422" w:rsidRDefault="00BE4422" w:rsidP="004F44CE">
      <w:pPr>
        <w:rPr>
          <w:rFonts w:ascii="Marianne" w:hAnsi="Marianne" w:cstheme="minorHAnsi"/>
          <w:i/>
          <w:sz w:val="20"/>
        </w:rPr>
      </w:pPr>
      <w:r>
        <w:rPr>
          <w:rFonts w:ascii="Marianne" w:hAnsi="Marianne" w:cstheme="minorHAnsi"/>
          <w:i/>
          <w:sz w:val="20"/>
          <w:highlight w:val="yellow"/>
        </w:rPr>
        <w:t>À</w:t>
      </w:r>
      <w:r w:rsidR="004F44CE" w:rsidRPr="00BE4422">
        <w:rPr>
          <w:rFonts w:ascii="Marianne" w:hAnsi="Marianne" w:cstheme="minorHAnsi"/>
          <w:i/>
          <w:sz w:val="20"/>
          <w:highlight w:val="yellow"/>
        </w:rPr>
        <w:t xml:space="preserve"> compléter par la DRAAF selon ce que l’opérateur a proposé dans le PAEC.</w:t>
      </w:r>
    </w:p>
    <w:p w14:paraId="690F9C3F" w14:textId="0B09E7E1" w:rsidR="00F678B7" w:rsidRPr="00BE4422" w:rsidRDefault="00F678B7" w:rsidP="00F678B7">
      <w:pPr>
        <w:pStyle w:val="Titre2"/>
        <w:rPr>
          <w:rFonts w:ascii="Marianne" w:eastAsiaTheme="minorHAnsi" w:hAnsi="Marianne" w:cstheme="minorBidi"/>
          <w:sz w:val="20"/>
          <w:szCs w:val="22"/>
          <w:u w:val="none"/>
        </w:rPr>
      </w:pPr>
      <w:r w:rsidRPr="00BE4422">
        <w:rPr>
          <w:rFonts w:ascii="Marianne" w:hAnsi="Marianne"/>
          <w:sz w:val="22"/>
        </w:rPr>
        <w:t>Lien avec la conditionnalité et l’écorégime</w:t>
      </w:r>
    </w:p>
    <w:p w14:paraId="17386FF4" w14:textId="77777777" w:rsidR="00F678B7" w:rsidRPr="00BE4422" w:rsidRDefault="00F678B7" w:rsidP="00F678B7">
      <w:pPr>
        <w:rPr>
          <w:rFonts w:ascii="Marianne" w:hAnsi="Marianne"/>
          <w:sz w:val="20"/>
        </w:rPr>
      </w:pPr>
      <w:r w:rsidRPr="00BE4422">
        <w:rPr>
          <w:rFonts w:ascii="Marianne" w:hAnsi="Marianne"/>
          <w:sz w:val="20"/>
        </w:rPr>
        <w:t xml:space="preserve">En cas de non-respect de la conditionnalité, l’ensemble des aides PAC sont sanctionnées, y compris les aides MAEC. </w:t>
      </w:r>
    </w:p>
    <w:p w14:paraId="6B2B90D2" w14:textId="191774AB" w:rsidR="00F678B7" w:rsidRPr="00BE4422" w:rsidRDefault="00F678B7" w:rsidP="00F678B7">
      <w:pPr>
        <w:rPr>
          <w:rFonts w:ascii="Marianne" w:hAnsi="Marianne"/>
          <w:sz w:val="20"/>
        </w:rPr>
      </w:pPr>
      <w:r w:rsidRPr="00BE4422">
        <w:rPr>
          <w:rFonts w:ascii="Marianne" w:hAnsi="Marianne"/>
          <w:sz w:val="20"/>
        </w:rPr>
        <w:t>Les obligations du cahier des charges de la MAEC sont di</w:t>
      </w:r>
      <w:r w:rsidR="00BE4422">
        <w:rPr>
          <w:rFonts w:ascii="Marianne" w:hAnsi="Marianne"/>
          <w:sz w:val="20"/>
        </w:rPr>
        <w:t>stinctes des exigences de l’éco</w:t>
      </w:r>
      <w:r w:rsidRPr="00BE4422">
        <w:rPr>
          <w:rFonts w:ascii="Marianne" w:hAnsi="Marianne"/>
          <w:sz w:val="20"/>
        </w:rPr>
        <w:t xml:space="preserve">régime. Un agriculteur peut </w:t>
      </w:r>
      <w:r w:rsidR="00E404F0" w:rsidRPr="00BE4422">
        <w:rPr>
          <w:rFonts w:ascii="Marianne" w:hAnsi="Marianne"/>
          <w:sz w:val="20"/>
        </w:rPr>
        <w:t xml:space="preserve">à la fois </w:t>
      </w:r>
      <w:r w:rsidRPr="00BE4422">
        <w:rPr>
          <w:rFonts w:ascii="Marianne" w:hAnsi="Marianne"/>
          <w:sz w:val="20"/>
        </w:rPr>
        <w:t>souscrire cette MAEC et bénéficier de l’écorégime.</w:t>
      </w:r>
    </w:p>
    <w:p w14:paraId="13CFB448" w14:textId="77777777" w:rsidR="00F678B7" w:rsidRPr="00BE4422" w:rsidRDefault="00F678B7" w:rsidP="00F678B7">
      <w:pPr>
        <w:rPr>
          <w:rFonts w:ascii="Marianne" w:hAnsi="Marianne"/>
          <w:sz w:val="20"/>
        </w:rPr>
      </w:pPr>
    </w:p>
    <w:sectPr w:rsidR="00F678B7" w:rsidRPr="00BE442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645C85F9" w14:textId="62C3DF7B" w:rsidR="00AB5FE0" w:rsidRPr="00FB5196" w:rsidRDefault="00FB34B8" w:rsidP="00AB5FE0">
        <w:pPr>
          <w:pStyle w:val="Pieddepage"/>
          <w:jc w:val="right"/>
          <w:rPr>
            <w:rFonts w:ascii="Marianne" w:hAnsi="Marianne"/>
            <w:i/>
            <w:sz w:val="20"/>
          </w:rPr>
        </w:pPr>
        <w:r w:rsidRPr="00BE4422">
          <w:rPr>
            <w:rFonts w:ascii="Marianne" w:hAnsi="Marianne"/>
          </w:rPr>
          <w:fldChar w:fldCharType="begin"/>
        </w:r>
        <w:r w:rsidRPr="00BE4422">
          <w:rPr>
            <w:rFonts w:ascii="Marianne" w:hAnsi="Marianne"/>
          </w:rPr>
          <w:instrText>PAGE   \* MERGEFORMAT</w:instrText>
        </w:r>
        <w:r w:rsidRPr="00BE4422">
          <w:rPr>
            <w:rFonts w:ascii="Marianne" w:hAnsi="Marianne"/>
          </w:rPr>
          <w:fldChar w:fldCharType="separate"/>
        </w:r>
        <w:r w:rsidR="00C07275">
          <w:rPr>
            <w:rFonts w:ascii="Marianne" w:hAnsi="Marianne"/>
            <w:noProof/>
          </w:rPr>
          <w:t>4</w:t>
        </w:r>
        <w:r w:rsidRPr="00BE4422">
          <w:rPr>
            <w:rFonts w:ascii="Marianne" w:hAnsi="Marianne"/>
          </w:rPr>
          <w:fldChar w:fldCharType="end"/>
        </w:r>
      </w:p>
      <w:p w14:paraId="53F62666" w14:textId="6223EBAE" w:rsidR="00FB34B8" w:rsidRPr="00BE4422" w:rsidRDefault="00321626" w:rsidP="00AB5FE0">
        <w:pPr>
          <w:pStyle w:val="Pieddepage"/>
          <w:jc w:val="left"/>
          <w:rPr>
            <w:rFonts w:ascii="Marianne" w:hAnsi="Marianne"/>
          </w:rPr>
        </w:pPr>
        <w:r>
          <w:rPr>
            <w:rFonts w:ascii="Marianne" w:hAnsi="Marianne"/>
            <w:i/>
            <w:sz w:val="20"/>
          </w:rPr>
          <w:t>31/12</w:t>
        </w:r>
        <w:r w:rsidR="00AB5FE0" w:rsidRPr="00FB5196">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79036FF0" w:rsidR="00FB34B8" w:rsidRPr="002C2D07" w:rsidRDefault="00FB34B8">
      <w:pPr>
        <w:pStyle w:val="Notedebasdepage"/>
        <w:rPr>
          <w:rFonts w:ascii="Marianne" w:hAnsi="Marianne"/>
        </w:rPr>
      </w:pPr>
      <w:r w:rsidRPr="002C2D07">
        <w:rPr>
          <w:rStyle w:val="Appelnotedebasdep"/>
          <w:rFonts w:ascii="Marianne" w:hAnsi="Marianne"/>
          <w:sz w:val="18"/>
        </w:rPr>
        <w:footnoteRef/>
      </w:r>
      <w:r w:rsidRPr="002C2D07">
        <w:rPr>
          <w:rFonts w:ascii="Marianne" w:hAnsi="Marianne"/>
          <w:sz w:val="18"/>
        </w:rPr>
        <w:t xml:space="preserve"> Se référer à la notice nationale MAEC-Bio pour plus d’information sur le fonctionnement du régime de sanction</w:t>
      </w:r>
      <w:r w:rsidR="002C2D07" w:rsidRPr="002C2D07">
        <w:rPr>
          <w:rFonts w:ascii="Marianne" w:hAnsi="Marianne"/>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5041C3"/>
    <w:multiLevelType w:val="hybridMultilevel"/>
    <w:tmpl w:val="14F09E68"/>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1C74FF"/>
    <w:multiLevelType w:val="hybridMultilevel"/>
    <w:tmpl w:val="C3AC4EC6"/>
    <w:lvl w:ilvl="0" w:tplc="86F6FDA8">
      <w:numFmt w:val="bullet"/>
      <w:lvlText w:val="-"/>
      <w:lvlJc w:val="left"/>
      <w:pPr>
        <w:ind w:left="720" w:hanging="360"/>
      </w:pPr>
      <w:rPr>
        <w:rFonts w:ascii="Marianne" w:eastAsia="Times New Roman" w:hAnsi="Marianne"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57F12"/>
    <w:multiLevelType w:val="multilevel"/>
    <w:tmpl w:val="507AE688"/>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8A0E5C"/>
    <w:multiLevelType w:val="hybridMultilevel"/>
    <w:tmpl w:val="481483F6"/>
    <w:lvl w:ilvl="0" w:tplc="D206E73E">
      <w:start w:val="1"/>
      <w:numFmt w:val="bullet"/>
      <w:lvlText w:val="-"/>
      <w:lvlJc w:val="left"/>
      <w:pPr>
        <w:ind w:left="773" w:hanging="360"/>
      </w:pPr>
      <w:rPr>
        <w:rFonts w:ascii="Marianne" w:hAnsi="Marianne" w:hint="default"/>
        <w:color w:val="auto"/>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3"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0D4CD6"/>
    <w:multiLevelType w:val="hybridMultilevel"/>
    <w:tmpl w:val="EA08FB0A"/>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1"/>
  </w:num>
  <w:num w:numId="4">
    <w:abstractNumId w:val="24"/>
  </w:num>
  <w:num w:numId="5">
    <w:abstractNumId w:val="7"/>
  </w:num>
  <w:num w:numId="6">
    <w:abstractNumId w:val="3"/>
  </w:num>
  <w:num w:numId="7">
    <w:abstractNumId w:val="2"/>
  </w:num>
  <w:num w:numId="8">
    <w:abstractNumId w:val="10"/>
  </w:num>
  <w:num w:numId="9">
    <w:abstractNumId w:val="16"/>
  </w:num>
  <w:num w:numId="10">
    <w:abstractNumId w:val="6"/>
  </w:num>
  <w:num w:numId="11">
    <w:abstractNumId w:val="23"/>
  </w:num>
  <w:num w:numId="12">
    <w:abstractNumId w:val="5"/>
  </w:num>
  <w:num w:numId="13">
    <w:abstractNumId w:val="0"/>
  </w:num>
  <w:num w:numId="14">
    <w:abstractNumId w:val="17"/>
  </w:num>
  <w:num w:numId="15">
    <w:abstractNumId w:val="19"/>
  </w:num>
  <w:num w:numId="16">
    <w:abstractNumId w:val="14"/>
  </w:num>
  <w:num w:numId="17">
    <w:abstractNumId w:val="20"/>
  </w:num>
  <w:num w:numId="18">
    <w:abstractNumId w:val="18"/>
  </w:num>
  <w:num w:numId="19">
    <w:abstractNumId w:val="4"/>
  </w:num>
  <w:num w:numId="20">
    <w:abstractNumId w:val="13"/>
  </w:num>
  <w:num w:numId="21">
    <w:abstractNumId w:val="11"/>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25"/>
  </w:num>
  <w:num w:numId="31">
    <w:abstractNumId w:val="26"/>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3CB"/>
    <w:rsid w:val="00011244"/>
    <w:rsid w:val="00017476"/>
    <w:rsid w:val="00023180"/>
    <w:rsid w:val="00023D78"/>
    <w:rsid w:val="00025D5F"/>
    <w:rsid w:val="0003694E"/>
    <w:rsid w:val="00040E9C"/>
    <w:rsid w:val="00051F3D"/>
    <w:rsid w:val="000736A3"/>
    <w:rsid w:val="000807ED"/>
    <w:rsid w:val="000A24B4"/>
    <w:rsid w:val="000A7530"/>
    <w:rsid w:val="000A76FF"/>
    <w:rsid w:val="000B0E09"/>
    <w:rsid w:val="000B4E06"/>
    <w:rsid w:val="000B6F32"/>
    <w:rsid w:val="000C44BC"/>
    <w:rsid w:val="000D1D7E"/>
    <w:rsid w:val="000D7537"/>
    <w:rsid w:val="000E49BA"/>
    <w:rsid w:val="000E7E0E"/>
    <w:rsid w:val="0010162F"/>
    <w:rsid w:val="0010351C"/>
    <w:rsid w:val="00112192"/>
    <w:rsid w:val="00117AA5"/>
    <w:rsid w:val="001209F9"/>
    <w:rsid w:val="001259CB"/>
    <w:rsid w:val="0012654F"/>
    <w:rsid w:val="0013004F"/>
    <w:rsid w:val="00131E0B"/>
    <w:rsid w:val="00135482"/>
    <w:rsid w:val="001546DB"/>
    <w:rsid w:val="00164996"/>
    <w:rsid w:val="00177ED3"/>
    <w:rsid w:val="00184DD1"/>
    <w:rsid w:val="001907D3"/>
    <w:rsid w:val="001954E2"/>
    <w:rsid w:val="001A05BB"/>
    <w:rsid w:val="001A4403"/>
    <w:rsid w:val="001A6ECA"/>
    <w:rsid w:val="001B3646"/>
    <w:rsid w:val="001B37AC"/>
    <w:rsid w:val="001B6AD5"/>
    <w:rsid w:val="001C1399"/>
    <w:rsid w:val="001C2F2C"/>
    <w:rsid w:val="001D1252"/>
    <w:rsid w:val="001D182D"/>
    <w:rsid w:val="001D1CFA"/>
    <w:rsid w:val="001D3DF7"/>
    <w:rsid w:val="001D4A4C"/>
    <w:rsid w:val="001E0600"/>
    <w:rsid w:val="002030C7"/>
    <w:rsid w:val="002044C2"/>
    <w:rsid w:val="00215014"/>
    <w:rsid w:val="00215837"/>
    <w:rsid w:val="00221EA1"/>
    <w:rsid w:val="002234E9"/>
    <w:rsid w:val="00234737"/>
    <w:rsid w:val="00234F5E"/>
    <w:rsid w:val="00235CF1"/>
    <w:rsid w:val="00240238"/>
    <w:rsid w:val="002414C8"/>
    <w:rsid w:val="002610C4"/>
    <w:rsid w:val="002634CE"/>
    <w:rsid w:val="00266343"/>
    <w:rsid w:val="00267347"/>
    <w:rsid w:val="00267B9B"/>
    <w:rsid w:val="00270680"/>
    <w:rsid w:val="00271930"/>
    <w:rsid w:val="002752D8"/>
    <w:rsid w:val="00276173"/>
    <w:rsid w:val="002764FB"/>
    <w:rsid w:val="00280018"/>
    <w:rsid w:val="00292DC6"/>
    <w:rsid w:val="00293530"/>
    <w:rsid w:val="00297F20"/>
    <w:rsid w:val="002A4B00"/>
    <w:rsid w:val="002B2EF9"/>
    <w:rsid w:val="002C2D07"/>
    <w:rsid w:val="002C43C9"/>
    <w:rsid w:val="002D1CCC"/>
    <w:rsid w:val="002D2F9B"/>
    <w:rsid w:val="002D744D"/>
    <w:rsid w:val="002E2EA2"/>
    <w:rsid w:val="002E4B49"/>
    <w:rsid w:val="002F76BA"/>
    <w:rsid w:val="003003AB"/>
    <w:rsid w:val="00313E80"/>
    <w:rsid w:val="00315F51"/>
    <w:rsid w:val="00320FCF"/>
    <w:rsid w:val="00321626"/>
    <w:rsid w:val="003256F4"/>
    <w:rsid w:val="00336227"/>
    <w:rsid w:val="003437C0"/>
    <w:rsid w:val="00346321"/>
    <w:rsid w:val="00347973"/>
    <w:rsid w:val="00350F6D"/>
    <w:rsid w:val="003558B7"/>
    <w:rsid w:val="00355D1D"/>
    <w:rsid w:val="003750EB"/>
    <w:rsid w:val="0037561F"/>
    <w:rsid w:val="003863C5"/>
    <w:rsid w:val="00393563"/>
    <w:rsid w:val="00396ECA"/>
    <w:rsid w:val="003A0493"/>
    <w:rsid w:val="003A0DB0"/>
    <w:rsid w:val="003A24DF"/>
    <w:rsid w:val="003A3112"/>
    <w:rsid w:val="003A4195"/>
    <w:rsid w:val="003A7AAC"/>
    <w:rsid w:val="003B5669"/>
    <w:rsid w:val="003C1B4A"/>
    <w:rsid w:val="003E0B37"/>
    <w:rsid w:val="003E1E4A"/>
    <w:rsid w:val="003E3086"/>
    <w:rsid w:val="003E48D8"/>
    <w:rsid w:val="003E4996"/>
    <w:rsid w:val="003E4BE7"/>
    <w:rsid w:val="003E5299"/>
    <w:rsid w:val="003F14DE"/>
    <w:rsid w:val="003F2F53"/>
    <w:rsid w:val="004114FD"/>
    <w:rsid w:val="00413281"/>
    <w:rsid w:val="0041493A"/>
    <w:rsid w:val="004305B3"/>
    <w:rsid w:val="004343AC"/>
    <w:rsid w:val="0043535A"/>
    <w:rsid w:val="0044521F"/>
    <w:rsid w:val="00447EEE"/>
    <w:rsid w:val="00454502"/>
    <w:rsid w:val="00456BAF"/>
    <w:rsid w:val="004670E0"/>
    <w:rsid w:val="004762B4"/>
    <w:rsid w:val="00484715"/>
    <w:rsid w:val="004850C7"/>
    <w:rsid w:val="004B0A18"/>
    <w:rsid w:val="004B3502"/>
    <w:rsid w:val="004B6251"/>
    <w:rsid w:val="004B75C7"/>
    <w:rsid w:val="004C090A"/>
    <w:rsid w:val="004C5D74"/>
    <w:rsid w:val="004D2716"/>
    <w:rsid w:val="004D2C38"/>
    <w:rsid w:val="004D2EEB"/>
    <w:rsid w:val="004E7231"/>
    <w:rsid w:val="004F44CE"/>
    <w:rsid w:val="004F718D"/>
    <w:rsid w:val="00504448"/>
    <w:rsid w:val="00506927"/>
    <w:rsid w:val="005100D7"/>
    <w:rsid w:val="005208E2"/>
    <w:rsid w:val="00520DA1"/>
    <w:rsid w:val="00521471"/>
    <w:rsid w:val="005351B0"/>
    <w:rsid w:val="00536A68"/>
    <w:rsid w:val="00541773"/>
    <w:rsid w:val="00541894"/>
    <w:rsid w:val="00542154"/>
    <w:rsid w:val="0054451C"/>
    <w:rsid w:val="00544AB1"/>
    <w:rsid w:val="00544D7C"/>
    <w:rsid w:val="00546440"/>
    <w:rsid w:val="00550987"/>
    <w:rsid w:val="00560411"/>
    <w:rsid w:val="005626BF"/>
    <w:rsid w:val="005651E7"/>
    <w:rsid w:val="00570385"/>
    <w:rsid w:val="0057564D"/>
    <w:rsid w:val="005812DB"/>
    <w:rsid w:val="005819DE"/>
    <w:rsid w:val="0058204D"/>
    <w:rsid w:val="005B33D0"/>
    <w:rsid w:val="005B3AA3"/>
    <w:rsid w:val="005C79AC"/>
    <w:rsid w:val="005D1A9F"/>
    <w:rsid w:val="005D761A"/>
    <w:rsid w:val="005D791F"/>
    <w:rsid w:val="005E74FB"/>
    <w:rsid w:val="005F07CD"/>
    <w:rsid w:val="005F65C3"/>
    <w:rsid w:val="00606433"/>
    <w:rsid w:val="006112C3"/>
    <w:rsid w:val="00613486"/>
    <w:rsid w:val="00626A77"/>
    <w:rsid w:val="0063481B"/>
    <w:rsid w:val="00652737"/>
    <w:rsid w:val="00660D41"/>
    <w:rsid w:val="00671E3A"/>
    <w:rsid w:val="00674E79"/>
    <w:rsid w:val="00691280"/>
    <w:rsid w:val="006B12E9"/>
    <w:rsid w:val="006C66E9"/>
    <w:rsid w:val="006D66AC"/>
    <w:rsid w:val="006F232F"/>
    <w:rsid w:val="006F2443"/>
    <w:rsid w:val="007013F5"/>
    <w:rsid w:val="0070185C"/>
    <w:rsid w:val="007101D2"/>
    <w:rsid w:val="0071045E"/>
    <w:rsid w:val="00717210"/>
    <w:rsid w:val="00720E13"/>
    <w:rsid w:val="00725450"/>
    <w:rsid w:val="00731115"/>
    <w:rsid w:val="007322A9"/>
    <w:rsid w:val="00735C41"/>
    <w:rsid w:val="00743C17"/>
    <w:rsid w:val="007469A8"/>
    <w:rsid w:val="00752367"/>
    <w:rsid w:val="0076088E"/>
    <w:rsid w:val="00775606"/>
    <w:rsid w:val="00782521"/>
    <w:rsid w:val="00782EE0"/>
    <w:rsid w:val="00786DBA"/>
    <w:rsid w:val="00792BAF"/>
    <w:rsid w:val="00797979"/>
    <w:rsid w:val="007B5E69"/>
    <w:rsid w:val="007B681B"/>
    <w:rsid w:val="007C3F45"/>
    <w:rsid w:val="007C7CE9"/>
    <w:rsid w:val="007D53E2"/>
    <w:rsid w:val="007E298C"/>
    <w:rsid w:val="007E41E8"/>
    <w:rsid w:val="007E6169"/>
    <w:rsid w:val="007F2501"/>
    <w:rsid w:val="007F53BB"/>
    <w:rsid w:val="007F61EB"/>
    <w:rsid w:val="00803D32"/>
    <w:rsid w:val="00810150"/>
    <w:rsid w:val="0082517D"/>
    <w:rsid w:val="0083608B"/>
    <w:rsid w:val="00842DE2"/>
    <w:rsid w:val="008577FD"/>
    <w:rsid w:val="00861A33"/>
    <w:rsid w:val="008756BD"/>
    <w:rsid w:val="00892ECB"/>
    <w:rsid w:val="008A491D"/>
    <w:rsid w:val="008A5452"/>
    <w:rsid w:val="008A6DE5"/>
    <w:rsid w:val="008C31B0"/>
    <w:rsid w:val="008C38DA"/>
    <w:rsid w:val="008C48D1"/>
    <w:rsid w:val="008D1076"/>
    <w:rsid w:val="008D1D6A"/>
    <w:rsid w:val="008E1BD9"/>
    <w:rsid w:val="008E6FF3"/>
    <w:rsid w:val="008F7865"/>
    <w:rsid w:val="008F7A40"/>
    <w:rsid w:val="009076BA"/>
    <w:rsid w:val="00907D63"/>
    <w:rsid w:val="00911AF8"/>
    <w:rsid w:val="00914AE8"/>
    <w:rsid w:val="00925BF6"/>
    <w:rsid w:val="00934601"/>
    <w:rsid w:val="00941046"/>
    <w:rsid w:val="00942999"/>
    <w:rsid w:val="009517AD"/>
    <w:rsid w:val="00955B59"/>
    <w:rsid w:val="00971CFF"/>
    <w:rsid w:val="00972A22"/>
    <w:rsid w:val="00977F63"/>
    <w:rsid w:val="00981E75"/>
    <w:rsid w:val="009906FE"/>
    <w:rsid w:val="009A13F8"/>
    <w:rsid w:val="009B2CDB"/>
    <w:rsid w:val="009C06A3"/>
    <w:rsid w:val="009C244A"/>
    <w:rsid w:val="009D0834"/>
    <w:rsid w:val="009D698F"/>
    <w:rsid w:val="009D7664"/>
    <w:rsid w:val="009E111F"/>
    <w:rsid w:val="009E30D7"/>
    <w:rsid w:val="00A03652"/>
    <w:rsid w:val="00A06D22"/>
    <w:rsid w:val="00A121A6"/>
    <w:rsid w:val="00A12DA6"/>
    <w:rsid w:val="00A1504A"/>
    <w:rsid w:val="00A16B40"/>
    <w:rsid w:val="00A22AEE"/>
    <w:rsid w:val="00A276D1"/>
    <w:rsid w:val="00A3057C"/>
    <w:rsid w:val="00A3300F"/>
    <w:rsid w:val="00A35D68"/>
    <w:rsid w:val="00A37072"/>
    <w:rsid w:val="00A37FCF"/>
    <w:rsid w:val="00A41E82"/>
    <w:rsid w:val="00A43D31"/>
    <w:rsid w:val="00A532E4"/>
    <w:rsid w:val="00A62B9B"/>
    <w:rsid w:val="00A6445D"/>
    <w:rsid w:val="00A71BA6"/>
    <w:rsid w:val="00A76B5F"/>
    <w:rsid w:val="00A8363C"/>
    <w:rsid w:val="00AA5ACE"/>
    <w:rsid w:val="00AA6BB8"/>
    <w:rsid w:val="00AA6CD1"/>
    <w:rsid w:val="00AB4891"/>
    <w:rsid w:val="00AB5FE0"/>
    <w:rsid w:val="00AD2431"/>
    <w:rsid w:val="00AE6D6C"/>
    <w:rsid w:val="00AE799D"/>
    <w:rsid w:val="00AF7A1C"/>
    <w:rsid w:val="00B139FC"/>
    <w:rsid w:val="00B14F84"/>
    <w:rsid w:val="00B264E1"/>
    <w:rsid w:val="00B26E45"/>
    <w:rsid w:val="00B27A09"/>
    <w:rsid w:val="00B27A2A"/>
    <w:rsid w:val="00B34AE8"/>
    <w:rsid w:val="00B45EAB"/>
    <w:rsid w:val="00B55801"/>
    <w:rsid w:val="00B55B8C"/>
    <w:rsid w:val="00B61CC6"/>
    <w:rsid w:val="00B61D9D"/>
    <w:rsid w:val="00B67FE3"/>
    <w:rsid w:val="00B71870"/>
    <w:rsid w:val="00B73BC3"/>
    <w:rsid w:val="00B8362E"/>
    <w:rsid w:val="00B84D68"/>
    <w:rsid w:val="00B97747"/>
    <w:rsid w:val="00BA7991"/>
    <w:rsid w:val="00BB794A"/>
    <w:rsid w:val="00BC1DE2"/>
    <w:rsid w:val="00BC33AC"/>
    <w:rsid w:val="00BC3B54"/>
    <w:rsid w:val="00BD53CF"/>
    <w:rsid w:val="00BE4422"/>
    <w:rsid w:val="00BE754D"/>
    <w:rsid w:val="00C01C63"/>
    <w:rsid w:val="00C07275"/>
    <w:rsid w:val="00C332C8"/>
    <w:rsid w:val="00C41074"/>
    <w:rsid w:val="00C41F73"/>
    <w:rsid w:val="00C525D5"/>
    <w:rsid w:val="00C5301F"/>
    <w:rsid w:val="00C53C40"/>
    <w:rsid w:val="00C57D67"/>
    <w:rsid w:val="00C62737"/>
    <w:rsid w:val="00C635B7"/>
    <w:rsid w:val="00C65F2B"/>
    <w:rsid w:val="00C66F40"/>
    <w:rsid w:val="00C727F9"/>
    <w:rsid w:val="00C77B74"/>
    <w:rsid w:val="00C93033"/>
    <w:rsid w:val="00CB3999"/>
    <w:rsid w:val="00CB5BA9"/>
    <w:rsid w:val="00CC2327"/>
    <w:rsid w:val="00D15AA0"/>
    <w:rsid w:val="00D15B45"/>
    <w:rsid w:val="00D1796E"/>
    <w:rsid w:val="00D20AC6"/>
    <w:rsid w:val="00D32C77"/>
    <w:rsid w:val="00D35DD5"/>
    <w:rsid w:val="00D400AF"/>
    <w:rsid w:val="00D43055"/>
    <w:rsid w:val="00D50D67"/>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451F"/>
    <w:rsid w:val="00DE51EC"/>
    <w:rsid w:val="00DE6635"/>
    <w:rsid w:val="00E0292F"/>
    <w:rsid w:val="00E15CA4"/>
    <w:rsid w:val="00E20E55"/>
    <w:rsid w:val="00E312BB"/>
    <w:rsid w:val="00E34910"/>
    <w:rsid w:val="00E34B5E"/>
    <w:rsid w:val="00E404F0"/>
    <w:rsid w:val="00E419F1"/>
    <w:rsid w:val="00E42574"/>
    <w:rsid w:val="00E43B59"/>
    <w:rsid w:val="00E511ED"/>
    <w:rsid w:val="00E52D41"/>
    <w:rsid w:val="00E60E37"/>
    <w:rsid w:val="00E62866"/>
    <w:rsid w:val="00E82127"/>
    <w:rsid w:val="00E833B5"/>
    <w:rsid w:val="00E9049F"/>
    <w:rsid w:val="00E9374E"/>
    <w:rsid w:val="00EA7718"/>
    <w:rsid w:val="00EB09C8"/>
    <w:rsid w:val="00EB10BF"/>
    <w:rsid w:val="00EB7B11"/>
    <w:rsid w:val="00EC369C"/>
    <w:rsid w:val="00ED48A6"/>
    <w:rsid w:val="00EF1F1D"/>
    <w:rsid w:val="00EF40A3"/>
    <w:rsid w:val="00EF417D"/>
    <w:rsid w:val="00EF5901"/>
    <w:rsid w:val="00F0599F"/>
    <w:rsid w:val="00F06A22"/>
    <w:rsid w:val="00F072A8"/>
    <w:rsid w:val="00F126C6"/>
    <w:rsid w:val="00F15568"/>
    <w:rsid w:val="00F21721"/>
    <w:rsid w:val="00F23893"/>
    <w:rsid w:val="00F2511D"/>
    <w:rsid w:val="00F3159E"/>
    <w:rsid w:val="00F4244D"/>
    <w:rsid w:val="00F46E2B"/>
    <w:rsid w:val="00F6014B"/>
    <w:rsid w:val="00F678B7"/>
    <w:rsid w:val="00F714CC"/>
    <w:rsid w:val="00F735DF"/>
    <w:rsid w:val="00F74816"/>
    <w:rsid w:val="00F74ED9"/>
    <w:rsid w:val="00F90185"/>
    <w:rsid w:val="00F95198"/>
    <w:rsid w:val="00FA4BFC"/>
    <w:rsid w:val="00FB013F"/>
    <w:rsid w:val="00FB192C"/>
    <w:rsid w:val="00FB34B8"/>
    <w:rsid w:val="00FB5196"/>
    <w:rsid w:val="00FB56EC"/>
    <w:rsid w:val="00FC00D8"/>
    <w:rsid w:val="00FC1B58"/>
    <w:rsid w:val="00FC59EB"/>
    <w:rsid w:val="00FD3A44"/>
    <w:rsid w:val="00FD60E7"/>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99"/>
    <w:pPr>
      <w:jc w:val="both"/>
    </w:pPr>
  </w:style>
  <w:style w:type="paragraph" w:styleId="Titre1">
    <w:name w:val="heading 1"/>
    <w:basedOn w:val="Normal"/>
    <w:next w:val="Normal"/>
    <w:link w:val="Titre1Car"/>
    <w:uiPriority w:val="9"/>
    <w:qFormat/>
    <w:rsid w:val="00BE4422"/>
    <w:pPr>
      <w:keepNext/>
      <w:keepLines/>
      <w:numPr>
        <w:numId w:val="1"/>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BE4422"/>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5798484">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36161531">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2562823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828545758">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0111421">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D414-317D-4FA5-8B0E-3A264DFE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7</Pages>
  <Words>1455</Words>
  <Characters>8005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157</cp:revision>
  <cp:lastPrinted>2022-08-02T08:30:00Z</cp:lastPrinted>
  <dcterms:created xsi:type="dcterms:W3CDTF">2022-07-01T13:02:00Z</dcterms:created>
  <dcterms:modified xsi:type="dcterms:W3CDTF">2023-12-20T15:57:00Z</dcterms:modified>
</cp:coreProperties>
</file>