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05" w:rsidRDefault="00691105">
      <w:pPr>
        <w:suppressAutoHyphens w:val="0"/>
        <w:spacing w:before="0" w:after="0"/>
        <w:jc w:val="left"/>
        <w:rPr>
          <w:rFonts w:ascii="Arial" w:eastAsia="Arial" w:hAnsi="Arial" w:cs="Arial"/>
          <w:b/>
          <w:sz w:val="32"/>
          <w:szCs w:val="32"/>
        </w:rPr>
      </w:pPr>
    </w:p>
    <w:p w:rsidR="00C823CF" w:rsidRDefault="001F7806">
      <w:pPr>
        <w:pStyle w:val="Standard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3895200</wp:posOffset>
                </wp:positionH>
                <wp:positionV relativeFrom="page">
                  <wp:posOffset>845999</wp:posOffset>
                </wp:positionV>
                <wp:extent cx="2439000" cy="617760"/>
                <wp:effectExtent l="0" t="0" r="18450" b="10890"/>
                <wp:wrapTopAndBottom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00" cy="61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23CF" w:rsidRDefault="001F7806">
                            <w:pPr>
                              <w:spacing w:before="0" w:after="0"/>
                              <w:jc w:val="right"/>
                            </w:pPr>
                            <w:r>
                              <w:rPr>
                                <w:rFonts w:cs="Marianne"/>
                                <w:b/>
                                <w:bCs/>
                                <w:sz w:val="26"/>
                                <w:szCs w:val="26"/>
                              </w:rPr>
                              <w:t>Direction régionale</w:t>
                            </w:r>
                          </w:p>
                          <w:p w:rsidR="00C823CF" w:rsidRDefault="001F7806">
                            <w:pPr>
                              <w:spacing w:before="0" w:after="0"/>
                              <w:jc w:val="right"/>
                            </w:pPr>
                            <w:proofErr w:type="gramStart"/>
                            <w:r>
                              <w:rPr>
                                <w:rFonts w:cs="Marianne"/>
                                <w:b/>
                                <w:bCs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Marianne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l’alimentation,</w:t>
                            </w:r>
                          </w:p>
                          <w:p w:rsidR="00C823CF" w:rsidRDefault="001F7806">
                            <w:pPr>
                              <w:spacing w:before="0" w:after="0"/>
                              <w:jc w:val="right"/>
                            </w:pPr>
                            <w:proofErr w:type="gramStart"/>
                            <w:r>
                              <w:rPr>
                                <w:rFonts w:cs="Marianne"/>
                                <w:b/>
                                <w:bCs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Marianne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l’agriculture et de la forêt</w:t>
                            </w: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06.7pt;margin-top:66.6pt;width:192.05pt;height:48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" filled="f" stroked="f">
                <v:textbox inset="0,0,0,0">
                  <w:txbxContent>
                    <w:p w:rsidR="00C823CF" w:rsidRDefault="001F7806">
                      <w:pPr>
                        <w:spacing w:before="0" w:after="0"/>
                        <w:jc w:val="right"/>
                      </w:pPr>
                      <w:r>
                        <w:rPr>
                          <w:rFonts w:cs="Marianne"/>
                          <w:b/>
                          <w:bCs/>
                          <w:sz w:val="26"/>
                          <w:szCs w:val="26"/>
                        </w:rPr>
                        <w:t>Direction régionale</w:t>
                      </w:r>
                    </w:p>
                    <w:p w:rsidR="00C823CF" w:rsidRDefault="001F7806">
                      <w:pPr>
                        <w:spacing w:before="0" w:after="0"/>
                        <w:jc w:val="right"/>
                      </w:pPr>
                      <w:proofErr w:type="gramStart"/>
                      <w:r>
                        <w:rPr>
                          <w:rFonts w:cs="Marianne"/>
                          <w:b/>
                          <w:bCs/>
                          <w:sz w:val="26"/>
                          <w:szCs w:val="26"/>
                        </w:rPr>
                        <w:t>de</w:t>
                      </w:r>
                      <w:proofErr w:type="gramEnd"/>
                      <w:r>
                        <w:rPr>
                          <w:rFonts w:cs="Marianne"/>
                          <w:b/>
                          <w:bCs/>
                          <w:sz w:val="26"/>
                          <w:szCs w:val="26"/>
                        </w:rPr>
                        <w:t xml:space="preserve"> l’alimentation,</w:t>
                      </w:r>
                    </w:p>
                    <w:p w:rsidR="00C823CF" w:rsidRDefault="001F7806">
                      <w:pPr>
                        <w:spacing w:before="0" w:after="0"/>
                        <w:jc w:val="right"/>
                      </w:pPr>
                      <w:proofErr w:type="gramStart"/>
                      <w:r>
                        <w:rPr>
                          <w:rFonts w:cs="Marianne"/>
                          <w:b/>
                          <w:bCs/>
                          <w:sz w:val="26"/>
                          <w:szCs w:val="26"/>
                        </w:rPr>
                        <w:t>de</w:t>
                      </w:r>
                      <w:proofErr w:type="gramEnd"/>
                      <w:r>
                        <w:rPr>
                          <w:rFonts w:cs="Marianne"/>
                          <w:b/>
                          <w:bCs/>
                          <w:sz w:val="26"/>
                          <w:szCs w:val="26"/>
                        </w:rPr>
                        <w:t xml:space="preserve"> l’agriculture et de la forêt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611640</wp:posOffset>
            </wp:positionH>
            <wp:positionV relativeFrom="page">
              <wp:posOffset>403920</wp:posOffset>
            </wp:positionV>
            <wp:extent cx="1152000" cy="1188000"/>
            <wp:effectExtent l="0" t="0" r="0" b="0"/>
            <wp:wrapTopAndBottom/>
            <wp:docPr id="2" name="BM_PAR_A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8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Appel à projets 2022</w:t>
      </w:r>
      <w:r>
        <w:rPr>
          <w:b/>
          <w:sz w:val="32"/>
          <w:szCs w:val="32"/>
        </w:rPr>
        <w:br/>
      </w:r>
    </w:p>
    <w:p w:rsidR="00C823CF" w:rsidRDefault="001F7806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Réalisation de médiations selon la méthode</w:t>
      </w:r>
    </w:p>
    <w:p w:rsidR="00C823CF" w:rsidRDefault="001F7806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Equilibre forêt-gibier » (ou Brossier-</w:t>
      </w:r>
      <w:proofErr w:type="spellStart"/>
      <w:r>
        <w:rPr>
          <w:b/>
          <w:sz w:val="32"/>
          <w:szCs w:val="32"/>
        </w:rPr>
        <w:t>Pallu</w:t>
      </w:r>
      <w:proofErr w:type="spellEnd"/>
      <w:r>
        <w:rPr>
          <w:b/>
          <w:sz w:val="32"/>
          <w:szCs w:val="32"/>
        </w:rPr>
        <w:t>)</w:t>
      </w:r>
    </w:p>
    <w:p w:rsidR="00C823CF" w:rsidRDefault="00C823CF">
      <w:pPr>
        <w:pStyle w:val="Standard"/>
        <w:jc w:val="center"/>
        <w:rPr>
          <w:b/>
          <w:sz w:val="28"/>
          <w:szCs w:val="32"/>
        </w:rPr>
      </w:pPr>
    </w:p>
    <w:p w:rsidR="00C823CF" w:rsidRDefault="001F7806">
      <w:pPr>
        <w:pStyle w:val="Corpsdetexte2"/>
        <w:spacing w:after="0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Ministère de l’Agriculture et de la Souveraineté Alimentaire</w:t>
      </w:r>
    </w:p>
    <w:p w:rsidR="00C823CF" w:rsidRDefault="001F7806">
      <w:pPr>
        <w:pStyle w:val="Standard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DRAAF Auvergne-Rhône-Alpes</w:t>
      </w:r>
    </w:p>
    <w:p w:rsidR="00C823CF" w:rsidRDefault="00C823CF">
      <w:pPr>
        <w:pStyle w:val="Standard"/>
        <w:jc w:val="center"/>
        <w:rPr>
          <w:rFonts w:cs="Times New Roman"/>
          <w:b/>
          <w:sz w:val="28"/>
        </w:rPr>
      </w:pPr>
    </w:p>
    <w:p w:rsidR="00C823CF" w:rsidRDefault="001F7806">
      <w:pPr>
        <w:pStyle w:val="Corpsdetexte2"/>
        <w:spacing w:after="720"/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>Dossier de candidature</w:t>
      </w:r>
      <w:bookmarkStart w:id="0" w:name="_GoBack"/>
      <w:bookmarkEnd w:id="0"/>
    </w:p>
    <w:p w:rsidR="001F7806" w:rsidRDefault="001F7806">
      <w:pPr>
        <w:pStyle w:val="Textbody"/>
        <w:tabs>
          <w:tab w:val="right" w:leader="dot" w:pos="9900"/>
        </w:tabs>
        <w:spacing w:after="360"/>
        <w:rPr>
          <w:b/>
          <w:bCs/>
        </w:rPr>
      </w:pPr>
    </w:p>
    <w:p w:rsidR="00C823CF" w:rsidRDefault="001F7806">
      <w:pPr>
        <w:pStyle w:val="Textbody"/>
        <w:tabs>
          <w:tab w:val="right" w:leader="dot" w:pos="9900"/>
        </w:tabs>
        <w:spacing w:after="360"/>
      </w:pPr>
      <w:r>
        <w:rPr>
          <w:b/>
          <w:bCs/>
        </w:rPr>
        <w:t>Nom du projet</w:t>
      </w:r>
      <w:r>
        <w:t xml:space="preserve"> : </w:t>
      </w:r>
      <w:r>
        <w:rPr>
          <w:sz w:val="16"/>
          <w:szCs w:val="16"/>
        </w:rPr>
        <w:tab/>
      </w:r>
    </w:p>
    <w:p w:rsidR="00C823CF" w:rsidRDefault="001F7806">
      <w:pPr>
        <w:pStyle w:val="Textbody"/>
        <w:tabs>
          <w:tab w:val="right" w:leader="dot" w:pos="9900"/>
        </w:tabs>
        <w:spacing w:after="360"/>
      </w:pPr>
      <w:r>
        <w:rPr>
          <w:b/>
          <w:bCs/>
        </w:rPr>
        <w:t>Structure porteuse</w:t>
      </w:r>
      <w:r>
        <w:t xml:space="preserve"> : </w:t>
      </w:r>
      <w:r>
        <w:rPr>
          <w:sz w:val="16"/>
          <w:szCs w:val="16"/>
        </w:rPr>
        <w:tab/>
      </w:r>
    </w:p>
    <w:p w:rsidR="00C823CF" w:rsidRDefault="001F7806">
      <w:pPr>
        <w:pStyle w:val="Textbody"/>
        <w:tabs>
          <w:tab w:val="right" w:leader="dot" w:pos="9900"/>
        </w:tabs>
        <w:spacing w:after="360"/>
      </w:pPr>
      <w:r>
        <w:rPr>
          <w:b/>
          <w:bCs/>
        </w:rPr>
        <w:t>Nom du référent pour le projet</w:t>
      </w:r>
      <w:r>
        <w:t xml:space="preserve"> : </w:t>
      </w:r>
      <w:r>
        <w:rPr>
          <w:sz w:val="16"/>
          <w:szCs w:val="16"/>
        </w:rPr>
        <w:tab/>
      </w:r>
    </w:p>
    <w:p w:rsidR="00C823CF" w:rsidRDefault="001F7806">
      <w:pPr>
        <w:pStyle w:val="Textbody"/>
        <w:tabs>
          <w:tab w:val="right" w:leader="dot" w:pos="9900"/>
        </w:tabs>
        <w:spacing w:after="360"/>
      </w:pPr>
      <w:r>
        <w:rPr>
          <w:b/>
          <w:bCs/>
        </w:rPr>
        <w:t>Nombre de médiations Brossier-</w:t>
      </w:r>
      <w:proofErr w:type="spellStart"/>
      <w:r>
        <w:rPr>
          <w:b/>
          <w:bCs/>
        </w:rPr>
        <w:t>Pallu</w:t>
      </w:r>
      <w:proofErr w:type="spellEnd"/>
      <w:r>
        <w:t xml:space="preserve"> : </w:t>
      </w:r>
      <w:r>
        <w:rPr>
          <w:sz w:val="16"/>
          <w:szCs w:val="16"/>
        </w:rPr>
        <w:tab/>
      </w:r>
    </w:p>
    <w:p w:rsidR="00C823CF" w:rsidRDefault="001F7806">
      <w:pPr>
        <w:pStyle w:val="Textbody"/>
        <w:tabs>
          <w:tab w:val="right" w:leader="dot" w:pos="9900"/>
        </w:tabs>
        <w:spacing w:after="360"/>
      </w:pPr>
      <w:r>
        <w:rPr>
          <w:b/>
          <w:bCs/>
          <w:szCs w:val="16"/>
        </w:rPr>
        <w:t>Département(s) de réalisation des médiations :</w:t>
      </w:r>
      <w:r>
        <w:rPr>
          <w:sz w:val="16"/>
          <w:szCs w:val="16"/>
        </w:rPr>
        <w:tab/>
      </w:r>
    </w:p>
    <w:p w:rsidR="00C823CF" w:rsidRDefault="001F7806">
      <w:pPr>
        <w:pStyle w:val="Textbody"/>
        <w:tabs>
          <w:tab w:val="right" w:leader="dot" w:pos="4320"/>
        </w:tabs>
        <w:spacing w:after="360"/>
      </w:pPr>
      <w:r>
        <w:rPr>
          <w:b/>
          <w:bCs/>
        </w:rPr>
        <w:t>Coût total estimé</w:t>
      </w:r>
      <w:r>
        <w:t xml:space="preserve"> : </w:t>
      </w:r>
      <w:r>
        <w:rPr>
          <w:sz w:val="16"/>
          <w:szCs w:val="16"/>
        </w:rPr>
        <w:tab/>
        <w:t xml:space="preserve"> </w:t>
      </w:r>
      <w:r>
        <w:rPr>
          <w:b/>
          <w:bCs/>
        </w:rPr>
        <w:t>€</w:t>
      </w:r>
    </w:p>
    <w:p w:rsidR="00C823CF" w:rsidRDefault="001F7806">
      <w:pPr>
        <w:pStyle w:val="Textbody"/>
        <w:tabs>
          <w:tab w:val="right" w:leader="dot" w:pos="7380"/>
        </w:tabs>
        <w:spacing w:after="360"/>
        <w:sectPr w:rsidR="00C823CF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3799" w:right="964" w:bottom="1190" w:left="964" w:header="964" w:footer="680" w:gutter="0"/>
          <w:cols w:space="720"/>
          <w:titlePg/>
        </w:sectPr>
      </w:pPr>
      <w:r>
        <w:rPr>
          <w:b/>
          <w:bCs/>
        </w:rPr>
        <w:t xml:space="preserve">Subvention demandée (taux maximum de 80 %) </w:t>
      </w:r>
      <w:r>
        <w:t xml:space="preserve">: </w:t>
      </w:r>
      <w:r>
        <w:rPr>
          <w:sz w:val="16"/>
          <w:szCs w:val="16"/>
        </w:rPr>
        <w:tab/>
        <w:t xml:space="preserve"> </w:t>
      </w:r>
      <w:r>
        <w:rPr>
          <w:b/>
          <w:bCs/>
        </w:rPr>
        <w:t>€</w:t>
      </w:r>
    </w:p>
    <w:p w:rsidR="00C823CF" w:rsidRDefault="001F7806">
      <w:pPr>
        <w:pStyle w:val="Textbody"/>
        <w:tabs>
          <w:tab w:val="right" w:leader="dot" w:pos="7380"/>
        </w:tabs>
        <w:spacing w:after="360"/>
      </w:pPr>
      <w:r>
        <w:rPr>
          <w:b/>
          <w:bCs/>
        </w:rPr>
        <w:lastRenderedPageBreak/>
        <w:t>Liste des médiateurs susceptibles de réaliser les médiations :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160"/>
        <w:gridCol w:w="3684"/>
        <w:gridCol w:w="6686"/>
      </w:tblGrid>
      <w:tr w:rsidR="00C823CF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1F7806" w:rsidP="0037329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7329D">
              <w:rPr>
                <w:b/>
                <w:bCs/>
              </w:rPr>
              <w:t>om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1F780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1F780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Localisation (ville et département)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1F780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 et lieu de suivi de la formation de deux jours « équilibre forêt et gibier » (*)</w:t>
            </w:r>
          </w:p>
        </w:tc>
      </w:tr>
      <w:tr w:rsidR="00C823CF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</w:tr>
      <w:tr w:rsidR="00C823CF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</w:tr>
      <w:tr w:rsidR="00C823CF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</w:tr>
      <w:tr w:rsidR="00C823CF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</w:tr>
      <w:tr w:rsidR="00C823CF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</w:tr>
      <w:tr w:rsidR="00C823CF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</w:tr>
      <w:tr w:rsidR="00C823CF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</w:tr>
      <w:tr w:rsidR="00C823CF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</w:tr>
      <w:tr w:rsidR="00C823CF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3CF" w:rsidRDefault="00C823CF">
            <w:pPr>
              <w:pStyle w:val="TableContents"/>
            </w:pPr>
          </w:p>
        </w:tc>
      </w:tr>
    </w:tbl>
    <w:p w:rsidR="00C823CF" w:rsidRDefault="00C823CF">
      <w:pPr>
        <w:pStyle w:val="Textbody"/>
        <w:tabs>
          <w:tab w:val="right" w:leader="dot" w:pos="7380"/>
        </w:tabs>
        <w:spacing w:after="360"/>
      </w:pPr>
    </w:p>
    <w:p w:rsidR="00C823CF" w:rsidRPr="00906CB5" w:rsidRDefault="001F7806">
      <w:pPr>
        <w:pStyle w:val="Textbody"/>
        <w:tabs>
          <w:tab w:val="right" w:leader="dot" w:pos="7380"/>
        </w:tabs>
        <w:spacing w:after="360"/>
        <w:rPr>
          <w:szCs w:val="22"/>
        </w:rPr>
      </w:pPr>
      <w:r>
        <w:rPr>
          <w:b/>
          <w:bCs/>
        </w:rPr>
        <w:t>(*) </w:t>
      </w:r>
      <w:r>
        <w:t>:</w:t>
      </w:r>
      <w:r>
        <w:rPr>
          <w:szCs w:val="22"/>
        </w:rPr>
        <w:t xml:space="preserve"> Les médiateurs devront obligatoirement avoir suivi l’une des formations à la méthode "équilibre forêt et gibier" (formation sur deux jours). Dans le cas où la structure souhaite candidater avec des médiateurs n’ayant pas encore suivi la formation, elle doit s’engager à ce que ceux-ci suivent la session qui se déroulera la </w:t>
      </w:r>
      <w:r w:rsidRPr="00906CB5">
        <w:rPr>
          <w:szCs w:val="22"/>
        </w:rPr>
        <w:t>semaine du 3 au 7 avril 2023.</w:t>
      </w:r>
    </w:p>
    <w:p w:rsidR="001F7806" w:rsidRDefault="001F7806">
      <w:pPr>
        <w:pStyle w:val="Textbody"/>
        <w:tabs>
          <w:tab w:val="right" w:leader="dot" w:pos="7380"/>
        </w:tabs>
        <w:spacing w:after="360"/>
        <w:rPr>
          <w:b/>
          <w:bCs/>
        </w:rPr>
      </w:pPr>
    </w:p>
    <w:p w:rsidR="00401E41" w:rsidRDefault="00401E41">
      <w:pPr>
        <w:pStyle w:val="Textbody"/>
        <w:tabs>
          <w:tab w:val="right" w:leader="dot" w:pos="7380"/>
        </w:tabs>
        <w:spacing w:after="360"/>
        <w:rPr>
          <w:b/>
          <w:bCs/>
        </w:rPr>
      </w:pPr>
      <w:r w:rsidRPr="00401E41">
        <w:rPr>
          <w:b/>
          <w:bCs/>
        </w:rPr>
        <w:t xml:space="preserve">Liste des médiations qui sont </w:t>
      </w:r>
      <w:r>
        <w:rPr>
          <w:b/>
          <w:bCs/>
        </w:rPr>
        <w:t>propos</w:t>
      </w:r>
      <w:r w:rsidRPr="00401E41">
        <w:rPr>
          <w:b/>
          <w:bCs/>
        </w:rPr>
        <w:t>ées</w:t>
      </w:r>
      <w:r>
        <w:rPr>
          <w:b/>
          <w:bCs/>
        </w:rPr>
        <w:t> :</w:t>
      </w:r>
    </w:p>
    <w:p w:rsidR="001F7806" w:rsidRPr="00401E41" w:rsidRDefault="001F7806">
      <w:pPr>
        <w:pStyle w:val="Textbody"/>
        <w:tabs>
          <w:tab w:val="right" w:leader="dot" w:pos="7380"/>
        </w:tabs>
        <w:spacing w:after="360"/>
        <w:rPr>
          <w:bCs/>
        </w:rPr>
      </w:pPr>
      <w:r>
        <w:rPr>
          <w:bCs/>
        </w:rPr>
        <w:t>Compléter un exemplaire de l’a</w:t>
      </w:r>
      <w:r w:rsidR="00401E41">
        <w:rPr>
          <w:bCs/>
        </w:rPr>
        <w:t xml:space="preserve">nnexe 1 </w:t>
      </w:r>
      <w:r>
        <w:rPr>
          <w:bCs/>
        </w:rPr>
        <w:t>par médiation</w:t>
      </w:r>
    </w:p>
    <w:sectPr w:rsidR="001F7806" w:rsidRPr="00401E41" w:rsidSect="00401E41">
      <w:pgSz w:w="16838" w:h="11906" w:orient="landscape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A7" w:rsidRDefault="001F7806">
      <w:pPr>
        <w:spacing w:before="0" w:after="0"/>
      </w:pPr>
      <w:r>
        <w:separator/>
      </w:r>
    </w:p>
  </w:endnote>
  <w:endnote w:type="continuationSeparator" w:id="0">
    <w:p w:rsidR="003A48A7" w:rsidRDefault="001F78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F4" w:rsidRDefault="001F7806">
    <w:pPr>
      <w:pStyle w:val="Pieddepage"/>
      <w:contextualSpacing/>
    </w:pPr>
    <w:r>
      <w:t>Secrétariat général pour les affaires régionales</w:t>
    </w:r>
  </w:p>
  <w:p w:rsidR="002F09F4" w:rsidRDefault="001F7806">
    <w:pPr>
      <w:pStyle w:val="Pieddepage"/>
      <w:contextualSpacing/>
    </w:pPr>
    <w:r>
      <w:t>Auvergne-Rhône-Alpes</w:t>
    </w:r>
  </w:p>
  <w:p w:rsidR="002F09F4" w:rsidRDefault="001F7806">
    <w:pPr>
      <w:pStyle w:val="Pieddepage"/>
      <w:contextualSpacing/>
    </w:pPr>
    <w:r>
      <w:t>33, rue Moncey, 69003 Lyon</w:t>
    </w:r>
  </w:p>
  <w:p w:rsidR="002F09F4" w:rsidRDefault="001F7806">
    <w:pPr>
      <w:pStyle w:val="Pieddepage"/>
      <w:contextualSpacing/>
    </w:pPr>
    <w:r>
      <w:t>Tél.</w:t>
    </w:r>
    <w:r>
      <w:rPr>
        <w:rFonts w:ascii="Calibri" w:hAnsi="Calibri" w:cs="Calibri"/>
      </w:rPr>
      <w:t> </w:t>
    </w:r>
    <w:r>
      <w:t>: 04 72 61 60 60</w:t>
    </w:r>
  </w:p>
  <w:p w:rsidR="002F09F4" w:rsidRDefault="001F7806">
    <w:pPr>
      <w:pStyle w:val="Pieddepage"/>
      <w:contextualSpacing/>
    </w:pPr>
    <w:r>
      <w:t>www.prefectures-regions.gouv.fr/auvergne-rhone-alpes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A7" w:rsidRDefault="001F7806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3A48A7" w:rsidRDefault="001F78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05" w:rsidRDefault="006911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05" w:rsidRDefault="006911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F4" w:rsidRDefault="00C729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CB3"/>
    <w:multiLevelType w:val="multilevel"/>
    <w:tmpl w:val="2E7E24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3385DB8"/>
    <w:multiLevelType w:val="multilevel"/>
    <w:tmpl w:val="36A82D66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8628ED"/>
    <w:multiLevelType w:val="multilevel"/>
    <w:tmpl w:val="72CEC6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F"/>
    <w:rsid w:val="0009612F"/>
    <w:rsid w:val="001F7806"/>
    <w:rsid w:val="0028290F"/>
    <w:rsid w:val="003600F5"/>
    <w:rsid w:val="0037329D"/>
    <w:rsid w:val="003A48A7"/>
    <w:rsid w:val="00401E41"/>
    <w:rsid w:val="004B6456"/>
    <w:rsid w:val="00691105"/>
    <w:rsid w:val="00716DFC"/>
    <w:rsid w:val="00906CB5"/>
    <w:rsid w:val="00AB2340"/>
    <w:rsid w:val="00B104A2"/>
    <w:rsid w:val="00C7295D"/>
    <w:rsid w:val="00C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F90D345-DD75-4D77-A961-B2FC42D4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119" w:after="119"/>
      <w:jc w:val="both"/>
    </w:pPr>
    <w:rPr>
      <w:rFonts w:cs="Times New Roman"/>
      <w:sz w:val="20"/>
    </w:rPr>
  </w:style>
  <w:style w:type="paragraph" w:styleId="Titre1">
    <w:name w:val="heading 1"/>
    <w:basedOn w:val="Heading"/>
    <w:next w:val="Textbody"/>
    <w:pPr>
      <w:spacing w:before="238" w:after="11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Heading"/>
    <w:next w:val="Textbody"/>
    <w:pPr>
      <w:spacing w:before="113" w:after="119"/>
      <w:jc w:val="center"/>
      <w:outlineLvl w:val="1"/>
    </w:pPr>
    <w:rPr>
      <w:rFonts w:ascii="Arial" w:eastAsia="Arial" w:hAnsi="Arial" w:cs="Arial"/>
      <w:b/>
      <w:bCs/>
      <w:caps/>
      <w:sz w:val="24"/>
      <w:szCs w:val="24"/>
    </w:rPr>
  </w:style>
  <w:style w:type="paragraph" w:styleId="Titre3">
    <w:name w:val="heading 3"/>
    <w:basedOn w:val="Heading"/>
    <w:next w:val="Normal"/>
    <w:pPr>
      <w:spacing w:before="142" w:after="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b/>
      <w:sz w:val="32"/>
    </w:rPr>
  </w:style>
  <w:style w:type="paragraph" w:styleId="Titre8">
    <w:name w:val="heading 8"/>
    <w:basedOn w:val="Standard"/>
    <w:next w:val="Standard"/>
    <w:pPr>
      <w:keepNext/>
      <w:jc w:val="center"/>
      <w:outlineLvl w:val="7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/>
      <w:sz w:val="22"/>
    </w:rPr>
  </w:style>
  <w:style w:type="paragraph" w:customStyle="1" w:styleId="Heading">
    <w:name w:val="Heading"/>
    <w:basedOn w:val="Standard"/>
    <w:next w:val="corpsdetext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orpsdetexte">
    <w:name w:val="corps de texte"/>
    <w:basedOn w:val="Normal"/>
    <w:pPr>
      <w:spacing w:before="244" w:after="0"/>
      <w:ind w:firstLine="907"/>
    </w:pPr>
    <w:rPr>
      <w:sz w:val="24"/>
    </w:r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eastAsia="Segoe UI" w:hAnsi="Segoe UI" w:cs="Mangal"/>
      <w:sz w:val="18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jc w:val="left"/>
    </w:pPr>
    <w:rPr>
      <w:rFonts w:cs="Mangal"/>
      <w:b/>
      <w:bCs/>
      <w:szCs w:val="21"/>
    </w:rPr>
  </w:style>
  <w:style w:type="paragraph" w:styleId="Pieddepage">
    <w:name w:val="footer"/>
    <w:basedOn w:val="Normal"/>
    <w:pPr>
      <w:spacing w:before="283" w:after="0"/>
    </w:pPr>
    <w:rPr>
      <w:rFonts w:cs="Mangal"/>
      <w:sz w:val="16"/>
      <w:szCs w:val="16"/>
    </w:rPr>
  </w:style>
  <w:style w:type="paragraph" w:customStyle="1" w:styleId="Normal11aligndroite">
    <w:name w:val="Normal 11 aligné à droite"/>
    <w:basedOn w:val="Normal"/>
    <w:pPr>
      <w:jc w:val="right"/>
    </w:pPr>
  </w:style>
  <w:style w:type="paragraph" w:styleId="Date">
    <w:name w:val="Date"/>
    <w:basedOn w:val="Normal"/>
    <w:pPr>
      <w:spacing w:before="0" w:after="244"/>
      <w:jc w:val="left"/>
    </w:pPr>
  </w:style>
  <w:style w:type="paragraph" w:customStyle="1" w:styleId="expediteurdirectionposte">
    <w:name w:val="expediteur /direction /poste"/>
    <w:basedOn w:val="Normal"/>
    <w:pPr>
      <w:spacing w:before="0" w:after="240"/>
      <w:jc w:val="left"/>
    </w:pPr>
  </w:style>
  <w:style w:type="paragraph" w:customStyle="1" w:styleId="objetrf">
    <w:name w:val="objet/réf"/>
    <w:basedOn w:val="En-tte"/>
    <w:next w:val="corpsdetexte"/>
    <w:pPr>
      <w:spacing w:before="120" w:after="48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eprfet">
    <w:name w:val="le préfet"/>
    <w:basedOn w:val="En-tte"/>
    <w:pPr>
      <w:spacing w:before="0" w:after="96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dressedestinataire">
    <w:name w:val="adresse destinataire"/>
    <w:basedOn w:val="Normal"/>
    <w:pPr>
      <w:spacing w:before="0" w:after="0"/>
    </w:pPr>
    <w:rPr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scalMAILHOS">
    <w:name w:val="Pascal MAILHOS"/>
    <w:basedOn w:val="Normal"/>
    <w:pPr>
      <w:spacing w:before="567" w:after="0"/>
      <w:ind w:left="5669"/>
    </w:pPr>
  </w:style>
  <w:style w:type="paragraph" w:styleId="Signature">
    <w:name w:val="Signature"/>
    <w:basedOn w:val="Standard"/>
    <w:next w:val="Standard"/>
    <w:pPr>
      <w:suppressLineNumbers/>
      <w:spacing w:before="567"/>
    </w:pPr>
  </w:style>
  <w:style w:type="paragraph" w:styleId="Corpsdetexte2">
    <w:name w:val="Body Text 2"/>
    <w:basedOn w:val="Standard"/>
    <w:pPr>
      <w:spacing w:after="600"/>
      <w:jc w:val="center"/>
    </w:pPr>
    <w:rPr>
      <w:rFonts w:ascii="Arial Narrow" w:eastAsia="Arial Narrow" w:hAnsi="Arial Narrow" w:cs="Arial Narrow"/>
      <w:b/>
      <w:sz w:val="28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Framecontents">
    <w:name w:val="Frame contents"/>
    <w:basedOn w:val="Standard"/>
  </w:style>
  <w:style w:type="character" w:customStyle="1" w:styleId="TextedebullesCar">
    <w:name w:val="Texte de bulles Car"/>
    <w:basedOn w:val="Policepardfaut"/>
    <w:rPr>
      <w:rFonts w:ascii="Segoe UI" w:eastAsia="Segoe UI" w:hAnsi="Segoe UI" w:cs="Mangal"/>
      <w:sz w:val="18"/>
      <w:szCs w:val="16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Mentionnonrsolue">
    <w:name w:val="Mention non résolue"/>
    <w:basedOn w:val="Policepardfaut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rPr>
      <w:rFonts w:ascii="Times New Roman" w:eastAsia="Arial" w:hAnsi="Times New Roman" w:cs="Times New Roman"/>
      <w:sz w:val="20"/>
    </w:rPr>
  </w:style>
  <w:style w:type="character" w:customStyle="1" w:styleId="destinataireCar">
    <w:name w:val="destinataire Car"/>
    <w:basedOn w:val="corpsdetexteCar"/>
    <w:rPr>
      <w:rFonts w:ascii="Times New Roman" w:eastAsia="Arial" w:hAnsi="Times New Roman" w:cs="Times New Roman"/>
      <w:sz w:val="20"/>
    </w:rPr>
  </w:style>
  <w:style w:type="character" w:customStyle="1" w:styleId="adresseCar">
    <w:name w:val="adresse Car"/>
    <w:basedOn w:val="destinataireCar"/>
    <w:rPr>
      <w:rFonts w:ascii="Times New Roman" w:eastAsia="Arial" w:hAnsi="Times New Roman" w:cs="Times New Roman"/>
      <w:sz w:val="20"/>
    </w:rPr>
  </w:style>
  <w:style w:type="character" w:customStyle="1" w:styleId="PieddepageCar1">
    <w:name w:val="Pied de page Car1"/>
    <w:basedOn w:val="Policepardfaut"/>
    <w:rPr>
      <w:rFonts w:ascii="Arial" w:eastAsia="Arial" w:hAnsi="Arial" w:cs="Mangal"/>
      <w:sz w:val="16"/>
      <w:szCs w:val="16"/>
    </w:rPr>
  </w:style>
  <w:style w:type="character" w:customStyle="1" w:styleId="pieddepageCar0">
    <w:name w:val="pied de page Car"/>
    <w:basedOn w:val="PieddepageCar1"/>
    <w:rPr>
      <w:rFonts w:ascii="Arial" w:eastAsia="Arial" w:hAnsi="Arial" w:cs="Mangal"/>
      <w:sz w:val="16"/>
      <w:szCs w:val="16"/>
    </w:rPr>
  </w:style>
  <w:style w:type="character" w:customStyle="1" w:styleId="Internetlink">
    <w:name w:val="Internet link"/>
    <w:basedOn w:val="Policepardfaut"/>
    <w:rPr>
      <w:color w:val="5770BE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ccentuation">
    <w:name w:val="Emphasis"/>
    <w:rPr>
      <w:i/>
      <w:iCs/>
    </w:rPr>
  </w:style>
  <w:style w:type="table" w:styleId="Grilledutableau">
    <w:name w:val="Table Grid"/>
    <w:basedOn w:val="TableauNormal"/>
    <w:uiPriority w:val="39"/>
    <w:rsid w:val="0069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MENARD Isabelle</dc:creator>
  <cp:lastModifiedBy>MENARD Isabelle</cp:lastModifiedBy>
  <cp:revision>12</cp:revision>
  <dcterms:created xsi:type="dcterms:W3CDTF">2022-08-03T08:46:00Z</dcterms:created>
  <dcterms:modified xsi:type="dcterms:W3CDTF">2022-09-15T16:46:00Z</dcterms:modified>
</cp:coreProperties>
</file>