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8058B63"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BD23F4">
                              <w:rPr>
                                <w:b/>
                                <w:color w:val="000000" w:themeColor="text1"/>
                                <w:sz w:val="32"/>
                              </w:rPr>
                              <w:t xml:space="preserve"> </w:t>
                            </w:r>
                            <w:r w:rsidR="00C90ABD" w:rsidRPr="00BE7E8D">
                              <w:rPr>
                                <w:b/>
                                <w:color w:val="000000" w:themeColor="text1"/>
                                <w:sz w:val="32"/>
                              </w:rPr>
                              <w:t>pour les exploitations spécialisées en cultures légumières de plein champ</w:t>
                            </w:r>
                            <w:r w:rsidRPr="00AA4FDE">
                              <w:rPr>
                                <w:b/>
                                <w:color w:val="000000" w:themeColor="text1"/>
                                <w:sz w:val="32"/>
                              </w:rPr>
                              <w:t xml:space="preserve"> » - Niveau 1</w:t>
                            </w:r>
                            <w:r w:rsidRPr="00AA4FDE">
                              <w:rPr>
                                <w:b/>
                                <w:i/>
                                <w:color w:val="000000" w:themeColor="text1"/>
                                <w:sz w:val="32"/>
                              </w:rPr>
                              <w:br/>
                            </w:r>
                            <w:r w:rsidRPr="00AA4FDE">
                              <w:rPr>
                                <w:b/>
                                <w:color w:val="000000" w:themeColor="text1"/>
                                <w:sz w:val="32"/>
                                <w:highlight w:val="yellow"/>
                              </w:rPr>
                              <w:t>XX_XXXX_</w:t>
                            </w:r>
                            <w:r w:rsidR="00C90ABD">
                              <w:rPr>
                                <w:b/>
                                <w:color w:val="000000" w:themeColor="text1"/>
                                <w:sz w:val="32"/>
                              </w:rPr>
                              <w:t>LEF</w:t>
                            </w:r>
                            <w:r w:rsidR="00BD23F4">
                              <w:rPr>
                                <w:b/>
                                <w:color w:val="000000" w:themeColor="text1"/>
                                <w:sz w:val="32"/>
                              </w:rPr>
                              <w:t>1</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670F889A" w:rsidR="00E32875" w:rsidRPr="00AA4FDE" w:rsidRDefault="00E32875" w:rsidP="0013004F">
                            <w:pPr>
                              <w:jc w:val="center"/>
                              <w:rPr>
                                <w:b/>
                                <w:color w:val="000000" w:themeColor="text1"/>
                                <w:sz w:val="32"/>
                              </w:rPr>
                            </w:pPr>
                            <w:r w:rsidRPr="00AA4FDE">
                              <w:rPr>
                                <w:b/>
                                <w:color w:val="000000" w:themeColor="text1"/>
                                <w:sz w:val="32"/>
                              </w:rPr>
                              <w:t xml:space="preserve">Campagne </w:t>
                            </w:r>
                            <w:r w:rsidR="003547A9">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8058B63"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BD23F4">
                        <w:rPr>
                          <w:b/>
                          <w:color w:val="000000" w:themeColor="text1"/>
                          <w:sz w:val="32"/>
                        </w:rPr>
                        <w:t xml:space="preserve"> </w:t>
                      </w:r>
                      <w:r w:rsidR="00C90ABD" w:rsidRPr="00BE7E8D">
                        <w:rPr>
                          <w:b/>
                          <w:color w:val="000000" w:themeColor="text1"/>
                          <w:sz w:val="32"/>
                        </w:rPr>
                        <w:t>pour les exploitations spécialisées en cultures légumières de plein champ</w:t>
                      </w:r>
                      <w:r w:rsidRPr="00AA4FDE">
                        <w:rPr>
                          <w:b/>
                          <w:color w:val="000000" w:themeColor="text1"/>
                          <w:sz w:val="32"/>
                        </w:rPr>
                        <w:t xml:space="preserve"> » - Niveau 1</w:t>
                      </w:r>
                      <w:r w:rsidRPr="00AA4FDE">
                        <w:rPr>
                          <w:b/>
                          <w:i/>
                          <w:color w:val="000000" w:themeColor="text1"/>
                          <w:sz w:val="32"/>
                        </w:rPr>
                        <w:br/>
                      </w:r>
                      <w:r w:rsidRPr="00AA4FDE">
                        <w:rPr>
                          <w:b/>
                          <w:color w:val="000000" w:themeColor="text1"/>
                          <w:sz w:val="32"/>
                          <w:highlight w:val="yellow"/>
                        </w:rPr>
                        <w:t>XX_XXXX_</w:t>
                      </w:r>
                      <w:r w:rsidR="00C90ABD">
                        <w:rPr>
                          <w:b/>
                          <w:color w:val="000000" w:themeColor="text1"/>
                          <w:sz w:val="32"/>
                        </w:rPr>
                        <w:t>LEF</w:t>
                      </w:r>
                      <w:r w:rsidR="00BD23F4">
                        <w:rPr>
                          <w:b/>
                          <w:color w:val="000000" w:themeColor="text1"/>
                          <w:sz w:val="32"/>
                        </w:rPr>
                        <w:t>1</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670F889A" w:rsidR="00E32875" w:rsidRPr="00AA4FDE" w:rsidRDefault="00E32875" w:rsidP="0013004F">
                      <w:pPr>
                        <w:jc w:val="center"/>
                        <w:rPr>
                          <w:b/>
                          <w:color w:val="000000" w:themeColor="text1"/>
                          <w:sz w:val="32"/>
                        </w:rPr>
                      </w:pPr>
                      <w:r w:rsidRPr="00AA4FDE">
                        <w:rPr>
                          <w:b/>
                          <w:color w:val="000000" w:themeColor="text1"/>
                          <w:sz w:val="32"/>
                        </w:rPr>
                        <w:t xml:space="preserve">Campagne </w:t>
                      </w:r>
                      <w:r w:rsidR="003547A9">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C478D44"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les flux de nitrates vers les masses d’eau</w:t>
      </w:r>
      <w:r w:rsidRPr="00AA4FDE">
        <w:rPr>
          <w:rFonts w:eastAsia="Times New Roman"/>
          <w:szCs w:val="20"/>
        </w:rPr>
        <w:t>. L’objectif est d’inciter les exploitants à mettre en œuvre des pratiques agricoles ayant un effet bénéfique sur la qualité de l’eau (</w:t>
      </w:r>
      <w:r w:rsidR="00BD23F4">
        <w:rPr>
          <w:rFonts w:eastAsia="Times New Roman"/>
          <w:szCs w:val="20"/>
        </w:rPr>
        <w:t xml:space="preserve">diversification de l’assolement, </w:t>
      </w:r>
      <w:r w:rsidR="00361F1F">
        <w:rPr>
          <w:rFonts w:eastAsia="Times New Roman"/>
          <w:szCs w:val="20"/>
        </w:rPr>
        <w:t>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5A2275EB"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C90ABD">
        <w:rPr>
          <w:b/>
        </w:rPr>
        <w:t>une aide de 21</w:t>
      </w:r>
      <w:r w:rsidR="00BD23F4">
        <w:rPr>
          <w:b/>
        </w:rPr>
        <w:t>5</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w:t>
      </w:r>
      <w:proofErr w:type="spellStart"/>
      <w:r w:rsidRPr="00AA4FDE">
        <w:rPr>
          <w:highlight w:val="yellow"/>
        </w:rPr>
        <w:t>cofinanceurs</w:t>
      </w:r>
      <w:proofErr w:type="spellEnd"/>
      <w:r w:rsidRPr="00AA4FDE">
        <w:rPr>
          <w:highlight w:val="yellow"/>
        </w:rPr>
        <w:t xml:space="preserve">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proofErr w:type="gramStart"/>
      <w:r w:rsidR="0000247A" w:rsidRPr="00AA4FDE">
        <w:t>peuvent</w:t>
      </w:r>
      <w:proofErr w:type="gramEnd"/>
      <w:r w:rsidR="0000247A" w:rsidRPr="00AA4FDE">
        <w:t xml:space="preserve">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w:t>
      </w:r>
      <w:proofErr w:type="spellStart"/>
      <w:r w:rsidRPr="00AA4FDE">
        <w:t>télépac</w:t>
      </w:r>
      <w:proofErr w:type="spellEnd"/>
      <w:r w:rsidRPr="00AA4FDE">
        <w:t xml:space="preserve">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1140EF77" w:rsidR="00267B9B"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26220A">
        <w:t> ;</w:t>
      </w:r>
    </w:p>
    <w:p w14:paraId="2D3454B4" w14:textId="77777777" w:rsidR="0026220A" w:rsidRPr="00D75547" w:rsidRDefault="0026220A" w:rsidP="0026220A">
      <w:pPr>
        <w:pStyle w:val="Paragraphedeliste"/>
        <w:numPr>
          <w:ilvl w:val="0"/>
          <w:numId w:val="7"/>
        </w:numPr>
        <w:ind w:left="714" w:hanging="357"/>
      </w:pPr>
      <w:r w:rsidRPr="00B571D6">
        <w:t>Avoir entre 30 et 60% des terres arables de l’exploitation déclarées en cultures légumières ou pomme de terre. Se référer au point 7.2.</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261"/>
        <w:gridCol w:w="3969"/>
      </w:tblGrid>
      <w:tr w:rsidR="00E312BB" w:rsidRPr="00AA4FDE" w14:paraId="771A73D2" w14:textId="0B4BA4DE" w:rsidTr="00C90ABD">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261"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969"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C90ABD" w:rsidRPr="00AA4FDE" w14:paraId="186A403B" w14:textId="77777777" w:rsidTr="00C90ABD">
        <w:trPr>
          <w:trHeight w:val="846"/>
        </w:trPr>
        <w:tc>
          <w:tcPr>
            <w:tcW w:w="6533" w:type="dxa"/>
            <w:vAlign w:val="center"/>
          </w:tcPr>
          <w:p w14:paraId="325FC7B8" w14:textId="341C6CE0" w:rsidR="00C90ABD" w:rsidRPr="00AA4FDE" w:rsidRDefault="00C90ABD" w:rsidP="00C90ABD">
            <w:pPr>
              <w:rPr>
                <w:sz w:val="18"/>
              </w:rPr>
            </w:pPr>
            <w:r w:rsidRPr="00B37B7E">
              <w:rPr>
                <w:rFonts w:cs="Calibri"/>
                <w:sz w:val="18"/>
              </w:rPr>
              <w:t xml:space="preserve">Avoir chaque année entre 30 et 60% des terres arables de l’exploitation déclarées en cultures légumières ou pomme de terre. </w:t>
            </w:r>
            <w:r>
              <w:rPr>
                <w:rFonts w:cs="Calibri"/>
                <w:sz w:val="18"/>
              </w:rPr>
              <w:t>Se référer au point 7.2.</w:t>
            </w:r>
          </w:p>
        </w:tc>
        <w:tc>
          <w:tcPr>
            <w:tcW w:w="1405" w:type="dxa"/>
            <w:vAlign w:val="center"/>
          </w:tcPr>
          <w:p w14:paraId="1F7DA255" w14:textId="41899695" w:rsidR="00C90ABD" w:rsidRPr="00AA4FDE" w:rsidRDefault="00C90ABD" w:rsidP="00C90ABD">
            <w:pPr>
              <w:jc w:val="center"/>
              <w:rPr>
                <w:b/>
                <w:sz w:val="18"/>
                <w:szCs w:val="20"/>
              </w:rPr>
            </w:pPr>
            <w:r w:rsidRPr="00D75547">
              <w:rPr>
                <w:b/>
                <w:sz w:val="18"/>
                <w:szCs w:val="20"/>
              </w:rPr>
              <w:t>Sur toute la durée du contrat</w:t>
            </w:r>
          </w:p>
        </w:tc>
        <w:tc>
          <w:tcPr>
            <w:tcW w:w="3261" w:type="dxa"/>
            <w:vAlign w:val="center"/>
          </w:tcPr>
          <w:p w14:paraId="5662975D" w14:textId="77777777" w:rsidR="00C90ABD" w:rsidRPr="00D75547" w:rsidRDefault="00C90ABD" w:rsidP="00C90ABD">
            <w:pPr>
              <w:jc w:val="center"/>
              <w:rPr>
                <w:b/>
                <w:sz w:val="18"/>
                <w:szCs w:val="20"/>
              </w:rPr>
            </w:pPr>
            <w:r w:rsidRPr="00D75547">
              <w:rPr>
                <w:b/>
                <w:sz w:val="18"/>
                <w:szCs w:val="20"/>
              </w:rPr>
              <w:t>Contrôle administratif</w:t>
            </w:r>
          </w:p>
          <w:p w14:paraId="31C94B1B" w14:textId="1F559E55" w:rsidR="00C90ABD" w:rsidRPr="00AA4FDE" w:rsidRDefault="00C90ABD" w:rsidP="00C90ABD">
            <w:pPr>
              <w:jc w:val="center"/>
              <w:rPr>
                <w:b/>
                <w:sz w:val="18"/>
                <w:szCs w:val="20"/>
              </w:rPr>
            </w:pPr>
            <w:r w:rsidRPr="00D75547">
              <w:rPr>
                <w:sz w:val="18"/>
                <w:szCs w:val="20"/>
              </w:rPr>
              <w:t>Sur la base des éléments du dossier PAC</w:t>
            </w:r>
            <w:r w:rsidRPr="00D75547" w:rsidDel="00E17306">
              <w:rPr>
                <w:b/>
                <w:strike/>
                <w:sz w:val="18"/>
                <w:szCs w:val="20"/>
              </w:rPr>
              <w:t xml:space="preserve"> </w:t>
            </w:r>
          </w:p>
        </w:tc>
        <w:tc>
          <w:tcPr>
            <w:tcW w:w="3969" w:type="dxa"/>
            <w:vAlign w:val="center"/>
          </w:tcPr>
          <w:p w14:paraId="32A7EAA9" w14:textId="77777777" w:rsidR="00C90ABD" w:rsidRDefault="00C90ABD" w:rsidP="00C90ABD">
            <w:pPr>
              <w:jc w:val="center"/>
              <w:rPr>
                <w:sz w:val="18"/>
                <w:szCs w:val="20"/>
              </w:rPr>
            </w:pPr>
            <w:r w:rsidRPr="00D75547">
              <w:rPr>
                <w:sz w:val="18"/>
                <w:szCs w:val="20"/>
              </w:rPr>
              <w:t>Anomalie réversible, dossier, à seuils (par tranche de 15%), d’importance égale à 0,5</w:t>
            </w:r>
            <w:r>
              <w:rPr>
                <w:sz w:val="18"/>
                <w:szCs w:val="20"/>
              </w:rPr>
              <w:t>.</w:t>
            </w:r>
          </w:p>
          <w:p w14:paraId="6EE22FAE" w14:textId="77777777" w:rsidR="00C90ABD" w:rsidRDefault="00C90ABD" w:rsidP="00C90ABD">
            <w:pPr>
              <w:jc w:val="center"/>
              <w:rPr>
                <w:sz w:val="18"/>
                <w:szCs w:val="20"/>
              </w:rPr>
            </w:pPr>
          </w:p>
          <w:p w14:paraId="12531571" w14:textId="764C21B1" w:rsidR="00C90ABD" w:rsidRPr="00AA4FDE" w:rsidRDefault="00C90ABD" w:rsidP="00C90ABD">
            <w:pPr>
              <w:jc w:val="center"/>
              <w:rPr>
                <w:sz w:val="18"/>
                <w:szCs w:val="20"/>
              </w:rPr>
            </w:pPr>
            <w:r w:rsidRPr="000E3F57">
              <w:rPr>
                <w:sz w:val="18"/>
                <w:szCs w:val="20"/>
              </w:rPr>
              <w:t>Le non-respect de cette obligation entraîne une réduction de l’aide sans application de sanction.</w:t>
            </w:r>
          </w:p>
        </w:tc>
      </w:tr>
      <w:tr w:rsidR="00E312BB" w:rsidRPr="00AA4FDE" w14:paraId="5FEE919F" w14:textId="77777777" w:rsidTr="00C90ABD">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28F0F0B3" w:rsidR="009906FE" w:rsidRPr="00AA4FDE" w:rsidRDefault="009906FE" w:rsidP="0058204D">
            <w:pPr>
              <w:jc w:val="center"/>
              <w:rPr>
                <w:b/>
                <w:sz w:val="18"/>
                <w:szCs w:val="20"/>
              </w:rPr>
            </w:pPr>
            <w:r w:rsidRPr="00AA4FDE">
              <w:rPr>
                <w:b/>
                <w:sz w:val="18"/>
                <w:szCs w:val="20"/>
              </w:rPr>
              <w:t xml:space="preserve">Avant </w:t>
            </w:r>
            <w:r w:rsidR="00320FCF" w:rsidRPr="00AA4FDE">
              <w:rPr>
                <w:b/>
                <w:sz w:val="18"/>
                <w:szCs w:val="20"/>
              </w:rPr>
              <w:t>le 15 mai</w:t>
            </w:r>
            <w:r w:rsidR="003547A9">
              <w:rPr>
                <w:b/>
                <w:sz w:val="18"/>
                <w:szCs w:val="20"/>
              </w:rPr>
              <w:t xml:space="preserve"> </w:t>
            </w:r>
            <w:r w:rsidR="003547A9" w:rsidRPr="003547A9">
              <w:rPr>
                <w:b/>
                <w:color w:val="FF0000"/>
                <w:sz w:val="18"/>
                <w:szCs w:val="20"/>
              </w:rPr>
              <w:t>2026</w:t>
            </w:r>
          </w:p>
        </w:tc>
        <w:tc>
          <w:tcPr>
            <w:tcW w:w="3261"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969"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C90ABD">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4EB41A5C" w:rsidR="003619CF" w:rsidRPr="0068296E"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3A96B040" w14:textId="6AE26F88" w:rsidR="00DB49DD" w:rsidRPr="0068296E" w:rsidRDefault="00DB49DD" w:rsidP="008F1C69">
            <w:pPr>
              <w:pStyle w:val="Paragraphedeliste"/>
              <w:numPr>
                <w:ilvl w:val="0"/>
                <w:numId w:val="8"/>
              </w:numPr>
              <w:rPr>
                <w:sz w:val="18"/>
              </w:rPr>
            </w:pPr>
            <w:r w:rsidRPr="0068296E">
              <w:rPr>
                <w:sz w:val="18"/>
              </w:rPr>
              <w:t>Les interven</w:t>
            </w:r>
            <w:r w:rsidR="003619CF" w:rsidRPr="0068296E">
              <w:rPr>
                <w:sz w:val="18"/>
              </w:rPr>
              <w:t xml:space="preserve">tions effectuées sur les haies : </w:t>
            </w:r>
            <w:r w:rsidRPr="0068296E">
              <w:rPr>
                <w:sz w:val="18"/>
              </w:rPr>
              <w:t>date d’intervention, type d</w:t>
            </w:r>
            <w:r w:rsidR="003619CF" w:rsidRPr="0068296E">
              <w:rPr>
                <w:sz w:val="18"/>
              </w:rPr>
              <w:t>’intervention, matériel utilisé.</w:t>
            </w:r>
          </w:p>
          <w:p w14:paraId="43D29A8E" w14:textId="77777777" w:rsidR="003A0DB0" w:rsidRPr="00AA4FDE" w:rsidRDefault="003A0DB0" w:rsidP="008F1C69">
            <w:pPr>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261"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969"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C90ABD">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261"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969"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26220A" w:rsidRPr="00AA4FDE" w14:paraId="11342D9D" w14:textId="77777777" w:rsidTr="00C90ABD">
        <w:trPr>
          <w:trHeight w:val="149"/>
        </w:trPr>
        <w:tc>
          <w:tcPr>
            <w:tcW w:w="6533" w:type="dxa"/>
            <w:vAlign w:val="center"/>
          </w:tcPr>
          <w:p w14:paraId="3ED9AC49" w14:textId="2139CB00" w:rsidR="0026220A" w:rsidRPr="00AA4FDE" w:rsidRDefault="0026220A" w:rsidP="0026220A">
            <w:pPr>
              <w:rPr>
                <w:sz w:val="18"/>
              </w:rPr>
            </w:pPr>
            <w:r w:rsidRPr="00AA4FDE">
              <w:rPr>
                <w:sz w:val="18"/>
              </w:rPr>
              <w:t>Avoir chaque année</w:t>
            </w:r>
            <w:r>
              <w:rPr>
                <w:sz w:val="18"/>
              </w:rPr>
              <w:t xml:space="preserve"> au moins</w:t>
            </w:r>
            <w:r w:rsidRPr="00AA4FDE">
              <w:rPr>
                <w:sz w:val="18"/>
              </w:rPr>
              <w:t xml:space="preserve"> </w:t>
            </w:r>
            <w:r w:rsidRPr="009027E7">
              <w:rPr>
                <w:sz w:val="18"/>
                <w:highlight w:val="yellow"/>
              </w:rPr>
              <w:t xml:space="preserve">X% </w:t>
            </w:r>
            <w:r w:rsidRPr="009027E7">
              <w:rPr>
                <w:i/>
                <w:sz w:val="18"/>
                <w:highlight w:val="yellow"/>
              </w:rPr>
              <w:t xml:space="preserve">[10≤X≤40] </w:t>
            </w:r>
            <w:r>
              <w:rPr>
                <w:sz w:val="18"/>
              </w:rPr>
              <w:t>des terres arables de l’exploitation</w:t>
            </w:r>
            <w:r w:rsidRPr="00AA4FDE">
              <w:rPr>
                <w:sz w:val="18"/>
              </w:rPr>
              <w:t xml:space="preserve"> en cultures à bas niveau d'impact OU en cultures de légumineuses.</w:t>
            </w:r>
            <w:r>
              <w:rPr>
                <w:sz w:val="18"/>
              </w:rPr>
              <w:t xml:space="preserve"> Se référer au point 7.2.</w:t>
            </w:r>
          </w:p>
        </w:tc>
        <w:tc>
          <w:tcPr>
            <w:tcW w:w="1405" w:type="dxa"/>
            <w:vAlign w:val="center"/>
          </w:tcPr>
          <w:p w14:paraId="3FB34144" w14:textId="0E5BBFD8" w:rsidR="0026220A" w:rsidRPr="00AA4FDE" w:rsidRDefault="0026220A" w:rsidP="0026220A">
            <w:pPr>
              <w:jc w:val="center"/>
              <w:rPr>
                <w:b/>
                <w:sz w:val="18"/>
                <w:szCs w:val="20"/>
              </w:rPr>
            </w:pPr>
            <w:r w:rsidRPr="00FF58AC">
              <w:rPr>
                <w:b/>
                <w:sz w:val="18"/>
                <w:szCs w:val="20"/>
              </w:rPr>
              <w:t>Sur toute la durée du contrat</w:t>
            </w:r>
          </w:p>
        </w:tc>
        <w:tc>
          <w:tcPr>
            <w:tcW w:w="3261" w:type="dxa"/>
            <w:vAlign w:val="center"/>
          </w:tcPr>
          <w:p w14:paraId="70DB8B1F" w14:textId="77777777" w:rsidR="0026220A" w:rsidRPr="00FF58AC" w:rsidRDefault="0026220A" w:rsidP="0026220A">
            <w:pPr>
              <w:jc w:val="center"/>
              <w:rPr>
                <w:b/>
                <w:sz w:val="18"/>
                <w:szCs w:val="20"/>
              </w:rPr>
            </w:pPr>
            <w:r w:rsidRPr="00FF58AC">
              <w:rPr>
                <w:b/>
                <w:sz w:val="18"/>
                <w:szCs w:val="20"/>
              </w:rPr>
              <w:t>Contrôle administratif</w:t>
            </w:r>
          </w:p>
          <w:p w14:paraId="3175134F" w14:textId="77777777" w:rsidR="0026220A" w:rsidRPr="00FF58AC" w:rsidRDefault="0026220A" w:rsidP="0026220A">
            <w:pPr>
              <w:jc w:val="center"/>
              <w:rPr>
                <w:sz w:val="18"/>
                <w:szCs w:val="20"/>
              </w:rPr>
            </w:pPr>
            <w:r w:rsidRPr="00FF58AC">
              <w:rPr>
                <w:sz w:val="18"/>
                <w:szCs w:val="20"/>
              </w:rPr>
              <w:t>Sur la base des éléments du dossier PAC</w:t>
            </w:r>
          </w:p>
          <w:p w14:paraId="737278AA" w14:textId="77777777" w:rsidR="0026220A" w:rsidRPr="00FF58AC" w:rsidRDefault="0026220A" w:rsidP="0026220A">
            <w:pPr>
              <w:jc w:val="center"/>
              <w:rPr>
                <w:sz w:val="18"/>
                <w:szCs w:val="20"/>
              </w:rPr>
            </w:pPr>
          </w:p>
          <w:p w14:paraId="5ADB91E3" w14:textId="77777777" w:rsidR="0026220A" w:rsidRDefault="0026220A" w:rsidP="0026220A">
            <w:pPr>
              <w:jc w:val="center"/>
              <w:rPr>
                <w:b/>
                <w:sz w:val="18"/>
                <w:szCs w:val="20"/>
              </w:rPr>
            </w:pPr>
          </w:p>
        </w:tc>
        <w:tc>
          <w:tcPr>
            <w:tcW w:w="3969" w:type="dxa"/>
            <w:vAlign w:val="center"/>
          </w:tcPr>
          <w:p w14:paraId="3478968B" w14:textId="098C1017" w:rsidR="0026220A" w:rsidRPr="00AA4FDE" w:rsidRDefault="0026220A" w:rsidP="0026220A">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0,4.</w:t>
            </w:r>
          </w:p>
        </w:tc>
      </w:tr>
      <w:tr w:rsidR="0026220A" w:rsidRPr="00AA4FDE" w14:paraId="3AB87F55" w14:textId="77777777" w:rsidTr="00C90ABD">
        <w:trPr>
          <w:trHeight w:val="149"/>
        </w:trPr>
        <w:tc>
          <w:tcPr>
            <w:tcW w:w="6533" w:type="dxa"/>
            <w:vAlign w:val="center"/>
          </w:tcPr>
          <w:p w14:paraId="0A7322A1" w14:textId="77777777" w:rsidR="0026220A" w:rsidRPr="00AA4FDE" w:rsidRDefault="0026220A" w:rsidP="0026220A">
            <w:pPr>
              <w:rPr>
                <w:i/>
                <w:sz w:val="18"/>
                <w:highlight w:val="yellow"/>
              </w:rPr>
            </w:pPr>
            <w:r w:rsidRPr="00AA4FDE">
              <w:rPr>
                <w:i/>
                <w:sz w:val="18"/>
                <w:highlight w:val="yellow"/>
              </w:rPr>
              <w:t>Si retenu par le territoire, indiquer cette ligne du tableau :</w:t>
            </w:r>
          </w:p>
          <w:p w14:paraId="0601759A" w14:textId="730FF6DA" w:rsidR="0026220A" w:rsidRPr="00AA4FDE" w:rsidRDefault="0026220A" w:rsidP="0026220A">
            <w:pPr>
              <w:rPr>
                <w:sz w:val="18"/>
              </w:rPr>
            </w:pPr>
            <w:r w:rsidRPr="00AA4FDE">
              <w:rPr>
                <w:sz w:val="18"/>
                <w:highlight w:val="yellow"/>
              </w:rPr>
              <w:t xml:space="preserve">Avoir </w:t>
            </w:r>
            <w:r w:rsidR="00BF6E63">
              <w:rPr>
                <w:sz w:val="18"/>
                <w:highlight w:val="yellow"/>
              </w:rPr>
              <w:t xml:space="preserve">chaque année au moins </w:t>
            </w:r>
            <w:r w:rsidRPr="00AA4FDE">
              <w:rPr>
                <w:sz w:val="18"/>
                <w:highlight w:val="yellow"/>
              </w:rPr>
              <w:t>Y%</w:t>
            </w:r>
            <w:r>
              <w:rPr>
                <w:sz w:val="18"/>
                <w:highlight w:val="yellow"/>
              </w:rPr>
              <w:t xml:space="preserve"> </w:t>
            </w:r>
            <w:r w:rsidRPr="00D012D5">
              <w:rPr>
                <w:i/>
                <w:sz w:val="18"/>
                <w:highlight w:val="yellow"/>
              </w:rPr>
              <w:t>[</w:t>
            </w:r>
            <w:r>
              <w:rPr>
                <w:i/>
                <w:sz w:val="18"/>
                <w:highlight w:val="yellow"/>
              </w:rPr>
              <w:t>0</w:t>
            </w:r>
            <w:r w:rsidRPr="00D012D5">
              <w:rPr>
                <w:i/>
                <w:sz w:val="18"/>
                <w:highlight w:val="yellow"/>
              </w:rPr>
              <w:t>≤</w:t>
            </w:r>
            <w:r>
              <w:rPr>
                <w:i/>
                <w:sz w:val="18"/>
                <w:highlight w:val="yellow"/>
              </w:rPr>
              <w:t>Y&lt;</w:t>
            </w:r>
            <w:r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E70AF5">
              <w:rPr>
                <w:sz w:val="18"/>
                <w:highlight w:val="yellow"/>
              </w:rPr>
              <w:t>temporaires. Se référer au point 7.2.</w:t>
            </w:r>
          </w:p>
        </w:tc>
        <w:tc>
          <w:tcPr>
            <w:tcW w:w="1405" w:type="dxa"/>
            <w:vAlign w:val="center"/>
          </w:tcPr>
          <w:p w14:paraId="010941D5" w14:textId="53CCC41E" w:rsidR="0026220A" w:rsidRPr="00AA4FDE" w:rsidRDefault="0026220A" w:rsidP="0026220A">
            <w:pPr>
              <w:jc w:val="center"/>
              <w:rPr>
                <w:b/>
                <w:sz w:val="18"/>
                <w:szCs w:val="20"/>
              </w:rPr>
            </w:pPr>
            <w:r w:rsidRPr="00FF58AC">
              <w:rPr>
                <w:b/>
                <w:sz w:val="18"/>
                <w:szCs w:val="20"/>
              </w:rPr>
              <w:t>Sur toute la durée du contrat</w:t>
            </w:r>
          </w:p>
        </w:tc>
        <w:tc>
          <w:tcPr>
            <w:tcW w:w="3261" w:type="dxa"/>
            <w:vAlign w:val="center"/>
          </w:tcPr>
          <w:p w14:paraId="718C8AB6" w14:textId="77777777" w:rsidR="0026220A" w:rsidRPr="00FF58AC" w:rsidRDefault="0026220A" w:rsidP="0026220A">
            <w:pPr>
              <w:jc w:val="center"/>
              <w:rPr>
                <w:b/>
                <w:sz w:val="18"/>
                <w:szCs w:val="20"/>
              </w:rPr>
            </w:pPr>
            <w:r w:rsidRPr="00FF58AC">
              <w:rPr>
                <w:b/>
                <w:sz w:val="18"/>
                <w:szCs w:val="20"/>
              </w:rPr>
              <w:t>Contrôle administratif</w:t>
            </w:r>
          </w:p>
          <w:p w14:paraId="5B2F3449" w14:textId="37B263D3" w:rsidR="0026220A" w:rsidRDefault="0026220A" w:rsidP="0026220A">
            <w:pPr>
              <w:jc w:val="center"/>
              <w:rPr>
                <w:b/>
                <w:sz w:val="18"/>
                <w:szCs w:val="20"/>
              </w:rPr>
            </w:pPr>
            <w:r w:rsidRPr="00FF58AC">
              <w:rPr>
                <w:sz w:val="18"/>
                <w:szCs w:val="20"/>
              </w:rPr>
              <w:t>Sur la base des éléments du dossier PAC</w:t>
            </w:r>
            <w:r w:rsidRPr="00FF58AC" w:rsidDel="00E17306">
              <w:rPr>
                <w:b/>
                <w:strike/>
                <w:sz w:val="18"/>
                <w:szCs w:val="20"/>
              </w:rPr>
              <w:t xml:space="preserve"> </w:t>
            </w:r>
          </w:p>
        </w:tc>
        <w:tc>
          <w:tcPr>
            <w:tcW w:w="3969" w:type="dxa"/>
            <w:vAlign w:val="center"/>
          </w:tcPr>
          <w:p w14:paraId="3CF5BF4B" w14:textId="51AC6B4B" w:rsidR="0026220A" w:rsidRPr="00AA4FDE" w:rsidRDefault="0026220A" w:rsidP="0026220A">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0,2</w:t>
            </w:r>
            <w:r>
              <w:rPr>
                <w:sz w:val="18"/>
                <w:szCs w:val="20"/>
              </w:rPr>
              <w:t>.</w:t>
            </w:r>
          </w:p>
        </w:tc>
      </w:tr>
      <w:tr w:rsidR="00D74FB5" w:rsidRPr="00AA4FDE" w14:paraId="30C5361E" w14:textId="77777777" w:rsidTr="00C90ABD">
        <w:trPr>
          <w:trHeight w:val="157"/>
        </w:trPr>
        <w:tc>
          <w:tcPr>
            <w:tcW w:w="6533" w:type="dxa"/>
            <w:vAlign w:val="center"/>
          </w:tcPr>
          <w:p w14:paraId="5F034916" w14:textId="27D6FDC8" w:rsidR="00DB49DD" w:rsidRPr="00AA4FDE" w:rsidRDefault="00DB49DD" w:rsidP="008F1C69">
            <w:pPr>
              <w:rPr>
                <w:rFonts w:cs="Calibri"/>
                <w:sz w:val="18"/>
              </w:rPr>
            </w:pPr>
            <w:r w:rsidRPr="00AA4FDE">
              <w:rPr>
                <w:rFonts w:cs="Calibri"/>
                <w:sz w:val="18"/>
              </w:rPr>
              <w:t xml:space="preserve">Sur </w:t>
            </w:r>
            <w:r w:rsidR="00C3272E" w:rsidRPr="00AA4FDE">
              <w:rPr>
                <w:rFonts w:cs="Calibri"/>
                <w:sz w:val="18"/>
              </w:rPr>
              <w:t>au moins 90% des terres arables</w:t>
            </w:r>
            <w:r w:rsidRPr="00AA4FDE">
              <w:rPr>
                <w:rFonts w:cs="Calibri"/>
                <w:sz w:val="18"/>
              </w:rPr>
              <w:t xml:space="preserve"> </w:t>
            </w:r>
            <w:r w:rsidR="00E40CBE">
              <w:rPr>
                <w:rFonts w:cs="Calibri"/>
                <w:sz w:val="18"/>
              </w:rPr>
              <w:t xml:space="preserve">de l’exploitation </w:t>
            </w:r>
            <w:r w:rsidRPr="00AA4FDE">
              <w:rPr>
                <w:rFonts w:cs="Calibri"/>
                <w:sz w:val="18"/>
              </w:rPr>
              <w:t>: interdiction de retour d'une même culture deux années de suite sauf pour les légumineuses pluriannuelles et prairies temporaires.</w:t>
            </w:r>
            <w:r w:rsidR="00EA29A5">
              <w:rPr>
                <w:rFonts w:cs="Calibri"/>
                <w:sz w:val="18"/>
              </w:rPr>
              <w:t xml:space="preserve"> Se référer au point 7.2.</w:t>
            </w: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261"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969"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C90ABD">
        <w:trPr>
          <w:trHeight w:val="149"/>
        </w:trPr>
        <w:tc>
          <w:tcPr>
            <w:tcW w:w="6533" w:type="dxa"/>
            <w:vAlign w:val="center"/>
          </w:tcPr>
          <w:p w14:paraId="52AA79B6" w14:textId="1C4F45CD" w:rsidR="00DB49DD" w:rsidRPr="00AA4FDE" w:rsidRDefault="00DB49DD" w:rsidP="00EA29A5">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tc>
        <w:tc>
          <w:tcPr>
            <w:tcW w:w="1405" w:type="dxa"/>
            <w:vAlign w:val="center"/>
          </w:tcPr>
          <w:p w14:paraId="0F638A9A" w14:textId="71F06DBC" w:rsidR="00DB49DD" w:rsidRPr="00AA4FDE" w:rsidRDefault="00D74FB5" w:rsidP="00D74FB5">
            <w:pPr>
              <w:jc w:val="center"/>
              <w:rPr>
                <w:b/>
                <w:sz w:val="18"/>
                <w:szCs w:val="20"/>
              </w:rPr>
            </w:pPr>
            <w:r w:rsidRPr="00AA4FDE">
              <w:rPr>
                <w:b/>
                <w:sz w:val="18"/>
                <w:szCs w:val="20"/>
              </w:rPr>
              <w:t xml:space="preserve">A partir du 15 mai </w:t>
            </w:r>
            <w:r w:rsidR="003547A9">
              <w:rPr>
                <w:b/>
                <w:color w:val="FF0000"/>
                <w:sz w:val="18"/>
                <w:szCs w:val="20"/>
              </w:rPr>
              <w:t>2025</w:t>
            </w:r>
          </w:p>
        </w:tc>
        <w:tc>
          <w:tcPr>
            <w:tcW w:w="3261"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969"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26220A" w:rsidRPr="00AA4FDE" w14:paraId="55222978" w14:textId="77777777" w:rsidTr="00C90ABD">
        <w:trPr>
          <w:trHeight w:val="149"/>
        </w:trPr>
        <w:tc>
          <w:tcPr>
            <w:tcW w:w="6533" w:type="dxa"/>
            <w:vAlign w:val="center"/>
          </w:tcPr>
          <w:p w14:paraId="091921CE" w14:textId="77777777" w:rsidR="0026220A" w:rsidRPr="0026220A" w:rsidRDefault="0026220A" w:rsidP="0026220A">
            <w:pPr>
              <w:rPr>
                <w:rFonts w:cs="Calibri"/>
                <w:sz w:val="18"/>
                <w:szCs w:val="18"/>
              </w:rPr>
            </w:pPr>
            <w:r w:rsidRPr="0026220A">
              <w:rPr>
                <w:rFonts w:cs="Calibri"/>
                <w:sz w:val="18"/>
                <w:szCs w:val="18"/>
              </w:rPr>
              <w:t xml:space="preserve">A partir de la deuxième année d'engagement, avoir au minimum </w:t>
            </w:r>
            <w:r w:rsidRPr="0026220A">
              <w:rPr>
                <w:rFonts w:cs="Calibri"/>
                <w:sz w:val="18"/>
                <w:szCs w:val="18"/>
                <w:highlight w:val="yellow"/>
              </w:rPr>
              <w:t>V</w:t>
            </w:r>
            <w:r w:rsidRPr="0026220A">
              <w:rPr>
                <w:rFonts w:cs="Calibri"/>
                <w:sz w:val="18"/>
                <w:szCs w:val="18"/>
              </w:rPr>
              <w:t xml:space="preserve">% </w:t>
            </w:r>
            <w:r w:rsidRPr="0026220A">
              <w:rPr>
                <w:i/>
                <w:sz w:val="18"/>
                <w:szCs w:val="18"/>
                <w:highlight w:val="yellow"/>
              </w:rPr>
              <w:t>[V</w:t>
            </w:r>
            <w:r w:rsidRPr="0026220A">
              <w:rPr>
                <w:rFonts w:cs="Calibri"/>
                <w:i/>
                <w:sz w:val="18"/>
                <w:szCs w:val="18"/>
                <w:highlight w:val="yellow"/>
              </w:rPr>
              <w:t>≥</w:t>
            </w:r>
            <w:r w:rsidRPr="0026220A">
              <w:rPr>
                <w:i/>
                <w:sz w:val="18"/>
                <w:szCs w:val="18"/>
                <w:highlight w:val="yellow"/>
              </w:rPr>
              <w:t>1]</w:t>
            </w:r>
            <w:r w:rsidRPr="0026220A">
              <w:rPr>
                <w:rFonts w:cs="Calibri"/>
                <w:sz w:val="18"/>
                <w:szCs w:val="18"/>
              </w:rPr>
              <w:t xml:space="preserve"> des terres arables de l’exploitation en jachères mellifères. Se référer au point 7.3.</w:t>
            </w:r>
          </w:p>
          <w:p w14:paraId="2432978F" w14:textId="77777777" w:rsidR="0026220A" w:rsidRPr="0026220A" w:rsidRDefault="0026220A" w:rsidP="0026220A">
            <w:pPr>
              <w:rPr>
                <w:rFonts w:cs="Calibri"/>
                <w:sz w:val="18"/>
                <w:szCs w:val="18"/>
              </w:rPr>
            </w:pPr>
          </w:p>
          <w:p w14:paraId="71546B44" w14:textId="43ED0A81" w:rsidR="0026220A" w:rsidRPr="0026220A" w:rsidRDefault="0026220A" w:rsidP="0026220A">
            <w:pPr>
              <w:rPr>
                <w:i/>
                <w:sz w:val="18"/>
                <w:szCs w:val="18"/>
              </w:rPr>
            </w:pPr>
            <w:r w:rsidRPr="0026220A">
              <w:rPr>
                <w:rFonts w:cs="Calibri"/>
                <w:i/>
                <w:sz w:val="18"/>
                <w:szCs w:val="18"/>
              </w:rPr>
              <w:t>Les surfaces comptabilisées ici doivent répondre à la définition de la BCAE 8 de la conditionnalité.</w:t>
            </w:r>
          </w:p>
        </w:tc>
        <w:tc>
          <w:tcPr>
            <w:tcW w:w="1405" w:type="dxa"/>
            <w:vAlign w:val="center"/>
          </w:tcPr>
          <w:p w14:paraId="4FDD7854" w14:textId="52689824" w:rsidR="0026220A" w:rsidRPr="00AA4FDE" w:rsidRDefault="0026220A" w:rsidP="0026220A">
            <w:pPr>
              <w:jc w:val="center"/>
              <w:rPr>
                <w:b/>
                <w:sz w:val="18"/>
                <w:szCs w:val="20"/>
              </w:rPr>
            </w:pPr>
            <w:r w:rsidRPr="00AA4FDE">
              <w:rPr>
                <w:b/>
                <w:sz w:val="18"/>
                <w:szCs w:val="20"/>
              </w:rPr>
              <w:t xml:space="preserve">A partir du 15 mai </w:t>
            </w:r>
            <w:r w:rsidR="003547A9">
              <w:rPr>
                <w:b/>
                <w:color w:val="FF0000"/>
                <w:sz w:val="18"/>
                <w:szCs w:val="20"/>
              </w:rPr>
              <w:t>2025</w:t>
            </w:r>
          </w:p>
        </w:tc>
        <w:tc>
          <w:tcPr>
            <w:tcW w:w="3261" w:type="dxa"/>
            <w:vAlign w:val="center"/>
          </w:tcPr>
          <w:p w14:paraId="7E9EB64C" w14:textId="2536EBF0" w:rsidR="0026220A" w:rsidRPr="00AA4FDE" w:rsidRDefault="0026220A" w:rsidP="0026220A">
            <w:pPr>
              <w:jc w:val="center"/>
              <w:rPr>
                <w:b/>
                <w:sz w:val="18"/>
                <w:szCs w:val="20"/>
              </w:rPr>
            </w:pPr>
            <w:r w:rsidRPr="00AA4FDE">
              <w:rPr>
                <w:b/>
                <w:sz w:val="18"/>
                <w:szCs w:val="20"/>
              </w:rPr>
              <w:t xml:space="preserve">Contrôle administratif </w:t>
            </w:r>
          </w:p>
          <w:p w14:paraId="4EA40723" w14:textId="093DF134" w:rsidR="0026220A" w:rsidRPr="00AA4FDE" w:rsidRDefault="0026220A" w:rsidP="0026220A">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969" w:type="dxa"/>
            <w:vAlign w:val="center"/>
          </w:tcPr>
          <w:p w14:paraId="55D8EBCD" w14:textId="4FE3FBC2" w:rsidR="0026220A" w:rsidRPr="00AA4FDE" w:rsidRDefault="0026220A" w:rsidP="0026220A">
            <w:pPr>
              <w:jc w:val="center"/>
              <w:rPr>
                <w:sz w:val="18"/>
                <w:szCs w:val="20"/>
              </w:rPr>
            </w:pPr>
            <w:r w:rsidRPr="00AA4FDE">
              <w:rPr>
                <w:sz w:val="18"/>
                <w:szCs w:val="20"/>
              </w:rPr>
              <w:t>Anomalie réversible, dossier, à seuils (par tranche de 15%), d’importance égale à 0,1</w:t>
            </w:r>
          </w:p>
        </w:tc>
      </w:tr>
      <w:tr w:rsidR="0026220A" w:rsidRPr="00AA4FDE" w14:paraId="72A70C19" w14:textId="77777777" w:rsidTr="00C90ABD">
        <w:trPr>
          <w:trHeight w:val="149"/>
        </w:trPr>
        <w:tc>
          <w:tcPr>
            <w:tcW w:w="6533" w:type="dxa"/>
            <w:vAlign w:val="center"/>
          </w:tcPr>
          <w:p w14:paraId="058389B0" w14:textId="77777777" w:rsidR="0026220A" w:rsidRPr="0026220A" w:rsidRDefault="0026220A" w:rsidP="0026220A">
            <w:pPr>
              <w:rPr>
                <w:rFonts w:cs="Calibri"/>
                <w:sz w:val="18"/>
                <w:szCs w:val="18"/>
              </w:rPr>
            </w:pPr>
            <w:r w:rsidRPr="0026220A">
              <w:rPr>
                <w:rFonts w:cs="Calibri"/>
                <w:sz w:val="18"/>
                <w:szCs w:val="18"/>
              </w:rPr>
              <w:t xml:space="preserve">A partir de la quatrième année d'engagement, avoir au minimum </w:t>
            </w:r>
            <w:r w:rsidRPr="0026220A">
              <w:rPr>
                <w:rFonts w:cs="Calibri"/>
                <w:sz w:val="18"/>
                <w:szCs w:val="18"/>
                <w:highlight w:val="yellow"/>
              </w:rPr>
              <w:t>W</w:t>
            </w:r>
            <w:r w:rsidRPr="0026220A">
              <w:rPr>
                <w:rFonts w:cs="Calibri"/>
                <w:sz w:val="18"/>
                <w:szCs w:val="18"/>
              </w:rPr>
              <w:t xml:space="preserve">% </w:t>
            </w:r>
            <w:r w:rsidRPr="0026220A">
              <w:rPr>
                <w:i/>
                <w:sz w:val="18"/>
                <w:szCs w:val="18"/>
                <w:highlight w:val="yellow"/>
              </w:rPr>
              <w:t>[W</w:t>
            </w:r>
            <w:r w:rsidRPr="0026220A">
              <w:rPr>
                <w:rFonts w:cs="Calibri"/>
                <w:i/>
                <w:sz w:val="18"/>
                <w:szCs w:val="18"/>
                <w:highlight w:val="yellow"/>
              </w:rPr>
              <w:t>≥0,2</w:t>
            </w:r>
            <w:r w:rsidRPr="0026220A">
              <w:rPr>
                <w:i/>
                <w:sz w:val="18"/>
                <w:szCs w:val="18"/>
                <w:highlight w:val="yellow"/>
              </w:rPr>
              <w:t>]</w:t>
            </w:r>
            <w:r w:rsidRPr="0026220A">
              <w:rPr>
                <w:rFonts w:cs="Calibri"/>
                <w:sz w:val="18"/>
                <w:szCs w:val="18"/>
              </w:rPr>
              <w:t xml:space="preserve"> des terres arables de l’exploitation en haies. Se référer au point 7.3.</w:t>
            </w:r>
          </w:p>
          <w:p w14:paraId="2245EAFF" w14:textId="77777777" w:rsidR="0026220A" w:rsidRPr="0026220A" w:rsidRDefault="0026220A" w:rsidP="0026220A">
            <w:pPr>
              <w:rPr>
                <w:rFonts w:cs="Calibri"/>
                <w:sz w:val="18"/>
                <w:szCs w:val="18"/>
              </w:rPr>
            </w:pPr>
          </w:p>
          <w:p w14:paraId="55D3CC71" w14:textId="6F550C1B" w:rsidR="0026220A" w:rsidRPr="0026220A" w:rsidRDefault="0026220A" w:rsidP="0026220A">
            <w:pPr>
              <w:rPr>
                <w:sz w:val="18"/>
                <w:szCs w:val="18"/>
              </w:rPr>
            </w:pPr>
            <w:r w:rsidRPr="0026220A">
              <w:rPr>
                <w:rFonts w:cs="Calibri"/>
                <w:i/>
                <w:sz w:val="18"/>
                <w:szCs w:val="18"/>
              </w:rPr>
              <w:t>Les éléments comptabilisées ici doivent répondre à la définition de la BCAE 8 de la conditionnalité.</w:t>
            </w:r>
          </w:p>
        </w:tc>
        <w:tc>
          <w:tcPr>
            <w:tcW w:w="1405" w:type="dxa"/>
            <w:vAlign w:val="center"/>
          </w:tcPr>
          <w:p w14:paraId="76C9EFDE" w14:textId="182706DD" w:rsidR="0026220A" w:rsidRPr="00AA4FDE" w:rsidRDefault="0026220A" w:rsidP="0026220A">
            <w:pPr>
              <w:jc w:val="center"/>
              <w:rPr>
                <w:b/>
                <w:sz w:val="18"/>
                <w:szCs w:val="20"/>
              </w:rPr>
            </w:pPr>
            <w:r w:rsidRPr="00AA4FDE">
              <w:rPr>
                <w:b/>
                <w:sz w:val="18"/>
                <w:szCs w:val="20"/>
              </w:rPr>
              <w:t xml:space="preserve">A partir du 15 mai </w:t>
            </w:r>
            <w:r w:rsidR="003547A9">
              <w:rPr>
                <w:b/>
                <w:color w:val="FF0000"/>
                <w:sz w:val="18"/>
                <w:szCs w:val="20"/>
              </w:rPr>
              <w:t>2027</w:t>
            </w:r>
          </w:p>
        </w:tc>
        <w:tc>
          <w:tcPr>
            <w:tcW w:w="3261" w:type="dxa"/>
            <w:vAlign w:val="center"/>
          </w:tcPr>
          <w:p w14:paraId="386A33B6" w14:textId="08C653E4" w:rsidR="0026220A" w:rsidRPr="00AA4FDE" w:rsidRDefault="0026220A" w:rsidP="0026220A">
            <w:pPr>
              <w:jc w:val="center"/>
              <w:rPr>
                <w:b/>
                <w:sz w:val="18"/>
                <w:szCs w:val="20"/>
              </w:rPr>
            </w:pPr>
            <w:r w:rsidRPr="00AA4FDE">
              <w:rPr>
                <w:b/>
                <w:sz w:val="18"/>
                <w:szCs w:val="20"/>
              </w:rPr>
              <w:t xml:space="preserve">Contrôle administratif </w:t>
            </w:r>
          </w:p>
          <w:p w14:paraId="3956E68A" w14:textId="054260CF" w:rsidR="0026220A" w:rsidRPr="00AA4FDE" w:rsidRDefault="0026220A" w:rsidP="0026220A">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969" w:type="dxa"/>
            <w:vAlign w:val="center"/>
          </w:tcPr>
          <w:p w14:paraId="5303C043" w14:textId="2C07B4AD" w:rsidR="0026220A" w:rsidRPr="00AA4FDE" w:rsidRDefault="0026220A" w:rsidP="0026220A">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C90ABD">
        <w:trPr>
          <w:trHeight w:val="157"/>
        </w:trPr>
        <w:tc>
          <w:tcPr>
            <w:tcW w:w="6533" w:type="dxa"/>
            <w:vAlign w:val="center"/>
          </w:tcPr>
          <w:p w14:paraId="70F2960B" w14:textId="25591D6A" w:rsidR="00DB49DD" w:rsidRPr="00AA4FDE" w:rsidRDefault="00DB49DD" w:rsidP="008F1C69">
            <w:pPr>
              <w:rPr>
                <w:i/>
                <w:sz w:val="18"/>
              </w:rPr>
            </w:pPr>
            <w:r w:rsidRPr="00AA4FDE">
              <w:rPr>
                <w:rFonts w:cs="Calibri"/>
                <w:sz w:val="18"/>
              </w:rPr>
              <w:t xml:space="preserve">Absence d'intrant sur la totalité des </w:t>
            </w:r>
            <w:r w:rsidR="008C38DA" w:rsidRPr="00AA4FDE">
              <w:rPr>
                <w:rFonts w:cs="Calibri"/>
                <w:sz w:val="18"/>
              </w:rPr>
              <w:t xml:space="preserve">infrastructures agro-écologiques et des terres en jachère </w:t>
            </w:r>
            <w:r w:rsidR="00E40CBE">
              <w:rPr>
                <w:rFonts w:cs="Calibri"/>
                <w:sz w:val="18"/>
              </w:rPr>
              <w:t xml:space="preserve">de l’exploitation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05"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261"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969" w:type="dxa"/>
            <w:vAlign w:val="center"/>
          </w:tcPr>
          <w:p w14:paraId="097E5AF1" w14:textId="006E12BA" w:rsidR="00DB49DD" w:rsidRPr="00AA4FDE" w:rsidRDefault="00E75AF0" w:rsidP="00F23AFC">
            <w:pPr>
              <w:jc w:val="center"/>
              <w:rPr>
                <w:sz w:val="18"/>
                <w:szCs w:val="20"/>
              </w:rPr>
            </w:pPr>
            <w:r w:rsidRPr="00AA4FDE">
              <w:rPr>
                <w:sz w:val="18"/>
                <w:szCs w:val="20"/>
              </w:rPr>
              <w:t>Anomalie réversible, dossier, totale, d’importance égale à 0,05</w:t>
            </w:r>
          </w:p>
        </w:tc>
      </w:tr>
      <w:tr w:rsidR="00361F1F" w:rsidRPr="00AA4FDE" w14:paraId="4B7193BD" w14:textId="77777777" w:rsidTr="00C90ABD">
        <w:trPr>
          <w:trHeight w:val="157"/>
        </w:trPr>
        <w:tc>
          <w:tcPr>
            <w:tcW w:w="6533" w:type="dxa"/>
            <w:vAlign w:val="center"/>
          </w:tcPr>
          <w:p w14:paraId="24987B74" w14:textId="5E6F7669" w:rsidR="00361F1F" w:rsidRPr="00AA4FDE" w:rsidRDefault="002E5560" w:rsidP="008F1C69">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r w:rsidR="00E40CBE">
              <w:rPr>
                <w:rFonts w:cs="Calibri"/>
                <w:sz w:val="18"/>
              </w:rPr>
              <w:t>.</w:t>
            </w:r>
          </w:p>
        </w:tc>
        <w:tc>
          <w:tcPr>
            <w:tcW w:w="1405" w:type="dxa"/>
            <w:vAlign w:val="center"/>
          </w:tcPr>
          <w:p w14:paraId="08C4D0D5" w14:textId="6AF5CD48" w:rsidR="00361F1F" w:rsidRPr="00AA4FDE" w:rsidRDefault="002E5560" w:rsidP="00361F1F">
            <w:pPr>
              <w:jc w:val="center"/>
              <w:rPr>
                <w:b/>
                <w:sz w:val="18"/>
                <w:szCs w:val="20"/>
              </w:rPr>
            </w:pPr>
            <w:r w:rsidRPr="00AA4FDE">
              <w:rPr>
                <w:b/>
                <w:sz w:val="18"/>
                <w:szCs w:val="20"/>
              </w:rPr>
              <w:t>Sur toute la durée du contrat</w:t>
            </w:r>
          </w:p>
        </w:tc>
        <w:tc>
          <w:tcPr>
            <w:tcW w:w="3261" w:type="dxa"/>
            <w:vAlign w:val="center"/>
          </w:tcPr>
          <w:p w14:paraId="7E08CFDD" w14:textId="77777777" w:rsidR="002E5560" w:rsidRPr="00AA4FDE" w:rsidRDefault="002E5560" w:rsidP="002E5560">
            <w:pPr>
              <w:jc w:val="center"/>
              <w:rPr>
                <w:b/>
                <w:sz w:val="18"/>
                <w:szCs w:val="20"/>
              </w:rPr>
            </w:pPr>
            <w:r w:rsidRPr="00AA4FDE">
              <w:rPr>
                <w:b/>
                <w:sz w:val="18"/>
                <w:szCs w:val="20"/>
              </w:rPr>
              <w:t xml:space="preserve">Contrôle administratif </w:t>
            </w:r>
          </w:p>
          <w:p w14:paraId="018C3DFF" w14:textId="331B3AC9" w:rsidR="00361F1F" w:rsidRPr="00AA4FDE" w:rsidRDefault="002E5560" w:rsidP="002E5560">
            <w:pPr>
              <w:jc w:val="center"/>
              <w:rPr>
                <w:b/>
                <w:sz w:val="18"/>
                <w:szCs w:val="20"/>
              </w:rPr>
            </w:pPr>
            <w:r w:rsidRPr="00AA4FDE">
              <w:rPr>
                <w:sz w:val="18"/>
                <w:szCs w:val="20"/>
              </w:rPr>
              <w:t>Sur la base des éléments du dossier PAC</w:t>
            </w:r>
          </w:p>
        </w:tc>
        <w:tc>
          <w:tcPr>
            <w:tcW w:w="3969" w:type="dxa"/>
            <w:vAlign w:val="center"/>
          </w:tcPr>
          <w:p w14:paraId="7C32FF1A" w14:textId="08E8B4DC" w:rsidR="00361F1F" w:rsidRPr="00AA4FDE" w:rsidRDefault="002E5560" w:rsidP="00F23AFC">
            <w:pPr>
              <w:jc w:val="center"/>
              <w:rPr>
                <w:sz w:val="18"/>
                <w:szCs w:val="20"/>
              </w:rPr>
            </w:pPr>
            <w:r w:rsidRPr="00AA4FDE">
              <w:rPr>
                <w:sz w:val="18"/>
                <w:szCs w:val="20"/>
              </w:rPr>
              <w:t xml:space="preserve">Anomalie réversible, dossier, </w:t>
            </w:r>
            <w:r>
              <w:rPr>
                <w:sz w:val="18"/>
                <w:szCs w:val="20"/>
              </w:rPr>
              <w:t xml:space="preserve">à seuils (par tranche de 15%), d’importance égale </w:t>
            </w:r>
            <w:r w:rsidR="00EA29A5">
              <w:rPr>
                <w:sz w:val="18"/>
                <w:szCs w:val="20"/>
              </w:rPr>
              <w:t>à 0,3</w:t>
            </w:r>
          </w:p>
        </w:tc>
      </w:tr>
      <w:tr w:rsidR="00361F1F" w:rsidRPr="00AA4FDE" w14:paraId="53E35FC0" w14:textId="77777777" w:rsidTr="00C90ABD">
        <w:trPr>
          <w:trHeight w:val="157"/>
        </w:trPr>
        <w:tc>
          <w:tcPr>
            <w:tcW w:w="6533" w:type="dxa"/>
            <w:vAlign w:val="center"/>
          </w:tcPr>
          <w:p w14:paraId="7DB233D7" w14:textId="28E852EC" w:rsidR="00361F1F" w:rsidRPr="00AA4FDE" w:rsidRDefault="002E5560" w:rsidP="00BD23F4">
            <w:pPr>
              <w:rPr>
                <w:rFonts w:cs="Calibri"/>
                <w:sz w:val="18"/>
              </w:rPr>
            </w:pPr>
            <w:r>
              <w:rPr>
                <w:rFonts w:cs="Calibri"/>
                <w:sz w:val="18"/>
              </w:rPr>
              <w:t>Réaliser un bilan azoté prévisionnel chaque année. Se référer au point 7.</w:t>
            </w:r>
            <w:r w:rsidR="00BD23F4">
              <w:rPr>
                <w:rFonts w:cs="Calibri"/>
                <w:sz w:val="18"/>
              </w:rPr>
              <w:t>4</w:t>
            </w:r>
            <w:r>
              <w:rPr>
                <w:rFonts w:cs="Calibri"/>
                <w:sz w:val="18"/>
              </w:rPr>
              <w:t>.</w:t>
            </w:r>
          </w:p>
        </w:tc>
        <w:tc>
          <w:tcPr>
            <w:tcW w:w="1405" w:type="dxa"/>
            <w:vAlign w:val="center"/>
          </w:tcPr>
          <w:p w14:paraId="387BCD3F" w14:textId="3C49E448" w:rsidR="00361F1F" w:rsidRPr="00AA4FDE" w:rsidRDefault="002E5560" w:rsidP="00361F1F">
            <w:pPr>
              <w:jc w:val="center"/>
              <w:rPr>
                <w:b/>
                <w:sz w:val="18"/>
                <w:szCs w:val="20"/>
              </w:rPr>
            </w:pPr>
            <w:r w:rsidRPr="00AA4FDE">
              <w:rPr>
                <w:b/>
                <w:sz w:val="18"/>
                <w:szCs w:val="20"/>
              </w:rPr>
              <w:t>Sur toute la durée du contrat</w:t>
            </w:r>
          </w:p>
        </w:tc>
        <w:tc>
          <w:tcPr>
            <w:tcW w:w="3261" w:type="dxa"/>
            <w:vAlign w:val="center"/>
          </w:tcPr>
          <w:p w14:paraId="171995CF" w14:textId="77777777" w:rsidR="002E5560" w:rsidRPr="00AA4FDE" w:rsidRDefault="002E5560" w:rsidP="002E5560">
            <w:pPr>
              <w:jc w:val="center"/>
              <w:rPr>
                <w:sz w:val="18"/>
                <w:szCs w:val="20"/>
              </w:rPr>
            </w:pPr>
            <w:r w:rsidRPr="00AA4FDE">
              <w:rPr>
                <w:b/>
                <w:sz w:val="18"/>
                <w:szCs w:val="20"/>
              </w:rPr>
              <w:t>Contrôle sur place </w:t>
            </w:r>
          </w:p>
          <w:p w14:paraId="007DB365" w14:textId="4E8C5C31" w:rsidR="00361F1F" w:rsidRPr="00AA4FDE" w:rsidRDefault="002E5560" w:rsidP="002E5560">
            <w:pPr>
              <w:jc w:val="center"/>
              <w:rPr>
                <w:b/>
                <w:sz w:val="18"/>
                <w:szCs w:val="20"/>
              </w:rPr>
            </w:pPr>
            <w:r w:rsidRPr="00AA4FDE">
              <w:rPr>
                <w:sz w:val="18"/>
                <w:szCs w:val="20"/>
              </w:rPr>
              <w:t xml:space="preserve">Vérification </w:t>
            </w:r>
            <w:r>
              <w:rPr>
                <w:sz w:val="18"/>
                <w:szCs w:val="20"/>
              </w:rPr>
              <w:t>de la réalisation du bilan azoté prévisionnel</w:t>
            </w:r>
          </w:p>
        </w:tc>
        <w:tc>
          <w:tcPr>
            <w:tcW w:w="3969" w:type="dxa"/>
            <w:vAlign w:val="center"/>
          </w:tcPr>
          <w:p w14:paraId="7157E46F" w14:textId="5F9EE269" w:rsidR="00361F1F" w:rsidRPr="00AA4FDE" w:rsidRDefault="00D660AA" w:rsidP="00F23AFC">
            <w:pPr>
              <w:jc w:val="center"/>
              <w:rPr>
                <w:sz w:val="18"/>
                <w:szCs w:val="20"/>
              </w:rPr>
            </w:pPr>
            <w:r w:rsidRPr="00AA4FDE">
              <w:rPr>
                <w:sz w:val="18"/>
                <w:szCs w:val="20"/>
              </w:rPr>
              <w:t>Anomalie réversible, dossier, totale, d’importance égale à 0,05</w:t>
            </w:r>
          </w:p>
        </w:tc>
      </w:tr>
      <w:tr w:rsidR="00361F1F" w:rsidRPr="00AA4FDE" w14:paraId="1AE42D0C" w14:textId="77777777" w:rsidTr="00C90ABD">
        <w:trPr>
          <w:trHeight w:val="157"/>
        </w:trPr>
        <w:tc>
          <w:tcPr>
            <w:tcW w:w="6533" w:type="dxa"/>
            <w:vAlign w:val="center"/>
          </w:tcPr>
          <w:p w14:paraId="65898FF0" w14:textId="1C40AF24" w:rsidR="00361F1F" w:rsidRPr="00AA4FDE" w:rsidRDefault="001A7B8C" w:rsidP="003547A9">
            <w:pPr>
              <w:rPr>
                <w:rFonts w:cs="Calibri"/>
                <w:sz w:val="18"/>
              </w:rPr>
            </w:pPr>
            <w:r>
              <w:rPr>
                <w:rFonts w:cs="Calibri"/>
                <w:sz w:val="18"/>
              </w:rPr>
              <w:t xml:space="preserve">A partir de la deuxième année d’engagement (campagne culturale </w:t>
            </w:r>
            <w:r w:rsidRPr="003547A9">
              <w:rPr>
                <w:rFonts w:cs="Calibri"/>
                <w:color w:val="FF0000"/>
                <w:sz w:val="18"/>
              </w:rPr>
              <w:t>202</w:t>
            </w:r>
            <w:r w:rsidR="003547A9" w:rsidRPr="003547A9">
              <w:rPr>
                <w:rFonts w:cs="Calibri"/>
                <w:color w:val="FF0000"/>
                <w:sz w:val="18"/>
              </w:rPr>
              <w:t>4</w:t>
            </w:r>
            <w:r w:rsidRPr="003547A9">
              <w:rPr>
                <w:rFonts w:cs="Calibri"/>
                <w:color w:val="FF0000"/>
                <w:sz w:val="18"/>
              </w:rPr>
              <w:t>/202</w:t>
            </w:r>
            <w:r w:rsidR="003547A9" w:rsidRPr="003547A9">
              <w:rPr>
                <w:rFonts w:cs="Calibri"/>
                <w:color w:val="FF0000"/>
                <w:sz w:val="18"/>
              </w:rPr>
              <w:t>5</w:t>
            </w:r>
            <w:r w:rsidRPr="003547A9">
              <w:rPr>
                <w:rFonts w:cs="Calibri"/>
                <w:color w:val="FF0000"/>
                <w:sz w:val="18"/>
              </w:rPr>
              <w:t xml:space="preserve">), </w:t>
            </w:r>
            <w:r>
              <w:rPr>
                <w:rFonts w:cs="Calibri"/>
                <w:sz w:val="18"/>
              </w:rPr>
              <w:t>ne pas dépasser la pression en azote minéral maximale de l’année, en moyenne à l’échelle de l’explo</w:t>
            </w:r>
            <w:r w:rsidR="00EA29A5">
              <w:rPr>
                <w:rFonts w:cs="Calibri"/>
                <w:sz w:val="18"/>
              </w:rPr>
              <w:t>itation. Se référer au point 7.</w:t>
            </w:r>
            <w:r w:rsidR="00BD23F4">
              <w:rPr>
                <w:rFonts w:cs="Calibri"/>
                <w:sz w:val="18"/>
              </w:rPr>
              <w:t>5</w:t>
            </w:r>
            <w:r>
              <w:rPr>
                <w:rFonts w:cs="Calibri"/>
                <w:sz w:val="18"/>
              </w:rPr>
              <w:t>.</w:t>
            </w:r>
          </w:p>
        </w:tc>
        <w:tc>
          <w:tcPr>
            <w:tcW w:w="1405" w:type="dxa"/>
            <w:vAlign w:val="center"/>
          </w:tcPr>
          <w:p w14:paraId="6963D1D0" w14:textId="6098803E" w:rsidR="00361F1F" w:rsidRPr="00AA4FDE" w:rsidRDefault="001A7B8C" w:rsidP="00361F1F">
            <w:pPr>
              <w:jc w:val="center"/>
              <w:rPr>
                <w:b/>
                <w:sz w:val="18"/>
                <w:szCs w:val="20"/>
              </w:rPr>
            </w:pPr>
            <w:r>
              <w:rPr>
                <w:b/>
                <w:sz w:val="18"/>
                <w:szCs w:val="20"/>
              </w:rPr>
              <w:t xml:space="preserve">A partir de la campagne culturale </w:t>
            </w:r>
            <w:r w:rsidR="003547A9">
              <w:rPr>
                <w:b/>
                <w:color w:val="FF0000"/>
                <w:sz w:val="18"/>
                <w:szCs w:val="20"/>
              </w:rPr>
              <w:t>2024/2025</w:t>
            </w:r>
          </w:p>
        </w:tc>
        <w:tc>
          <w:tcPr>
            <w:tcW w:w="3261" w:type="dxa"/>
            <w:vAlign w:val="center"/>
          </w:tcPr>
          <w:p w14:paraId="565FC8C3" w14:textId="77777777" w:rsidR="00D660AA" w:rsidRPr="00AA4FDE" w:rsidRDefault="00D660AA" w:rsidP="00D660AA">
            <w:pPr>
              <w:jc w:val="center"/>
              <w:rPr>
                <w:sz w:val="18"/>
                <w:szCs w:val="20"/>
              </w:rPr>
            </w:pPr>
            <w:r w:rsidRPr="00AA4FDE">
              <w:rPr>
                <w:b/>
                <w:sz w:val="18"/>
                <w:szCs w:val="20"/>
              </w:rPr>
              <w:t>Contrôle sur place </w:t>
            </w:r>
          </w:p>
          <w:p w14:paraId="3574FA6B" w14:textId="490A15A8" w:rsidR="00361F1F" w:rsidRPr="00AA4FDE" w:rsidRDefault="00D660AA" w:rsidP="00D660AA">
            <w:pPr>
              <w:jc w:val="center"/>
              <w:rPr>
                <w:b/>
                <w:sz w:val="18"/>
                <w:szCs w:val="20"/>
              </w:rPr>
            </w:pPr>
            <w:r w:rsidRPr="00AA4FDE">
              <w:rPr>
                <w:sz w:val="18"/>
                <w:szCs w:val="20"/>
              </w:rPr>
              <w:t xml:space="preserve">Vérification </w:t>
            </w:r>
            <w:r>
              <w:rPr>
                <w:sz w:val="18"/>
                <w:szCs w:val="20"/>
              </w:rPr>
              <w:t>du cahier d’enregistrement des pratiques</w:t>
            </w:r>
          </w:p>
        </w:tc>
        <w:tc>
          <w:tcPr>
            <w:tcW w:w="3969" w:type="dxa"/>
            <w:vAlign w:val="center"/>
          </w:tcPr>
          <w:p w14:paraId="63B7BD40" w14:textId="0B00BC26" w:rsidR="00361F1F" w:rsidRPr="00AA4FDE" w:rsidRDefault="00D660AA" w:rsidP="00F23A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F76811" w:rsidRPr="00AA4FDE" w14:paraId="7FD20FB5" w14:textId="77777777" w:rsidTr="00C90ABD">
        <w:trPr>
          <w:trHeight w:val="157"/>
        </w:trPr>
        <w:tc>
          <w:tcPr>
            <w:tcW w:w="6533" w:type="dxa"/>
            <w:vAlign w:val="center"/>
          </w:tcPr>
          <w:p w14:paraId="31984431" w14:textId="0D66AF5D" w:rsidR="00F76811" w:rsidRDefault="00F76811" w:rsidP="00EA29A5">
            <w:pPr>
              <w:rPr>
                <w:rFonts w:cs="Calibri"/>
                <w:sz w:val="18"/>
              </w:rPr>
            </w:pPr>
            <w:r>
              <w:rPr>
                <w:rFonts w:cs="Calibri"/>
                <w:sz w:val="18"/>
              </w:rPr>
              <w:t>Réaliser chaque année 2 mesures de reliquat par tranche de 20</w:t>
            </w:r>
            <w:r w:rsidR="00E20E8F">
              <w:rPr>
                <w:rFonts w:cs="Calibri"/>
                <w:sz w:val="18"/>
              </w:rPr>
              <w:t xml:space="preserve"> </w:t>
            </w:r>
            <w:r>
              <w:rPr>
                <w:rFonts w:cs="Calibri"/>
                <w:sz w:val="18"/>
              </w:rPr>
              <w:t xml:space="preserve">ha de surfaces </w:t>
            </w:r>
            <w:r w:rsidR="00E40CBE">
              <w:rPr>
                <w:rFonts w:cs="Calibri"/>
                <w:sz w:val="18"/>
              </w:rPr>
              <w:t xml:space="preserve">de l’exploitation </w:t>
            </w:r>
            <w:r>
              <w:rPr>
                <w:rFonts w:cs="Calibri"/>
                <w:sz w:val="18"/>
              </w:rPr>
              <w:t xml:space="preserve">en céréales et </w:t>
            </w:r>
            <w:proofErr w:type="spellStart"/>
            <w:r>
              <w:rPr>
                <w:rFonts w:cs="Calibri"/>
                <w:sz w:val="18"/>
              </w:rPr>
              <w:t>oléoprotéagineux</w:t>
            </w:r>
            <w:proofErr w:type="spellEnd"/>
            <w:r>
              <w:rPr>
                <w:rFonts w:cs="Calibri"/>
                <w:sz w:val="18"/>
              </w:rPr>
              <w:t xml:space="preserve"> (COP) ou cultures légumières</w:t>
            </w:r>
            <w:r w:rsidR="00D223F1">
              <w:rPr>
                <w:rFonts w:cs="Calibri"/>
                <w:sz w:val="18"/>
              </w:rPr>
              <w:t xml:space="preserve">, selon les indications données au </w:t>
            </w:r>
            <w:r w:rsidR="00C1192C">
              <w:rPr>
                <w:rFonts w:cs="Calibri"/>
                <w:sz w:val="18"/>
              </w:rPr>
              <w:t>point 7.</w:t>
            </w:r>
            <w:r w:rsidR="00BD23F4">
              <w:rPr>
                <w:rFonts w:cs="Calibri"/>
                <w:sz w:val="18"/>
              </w:rPr>
              <w:t>6</w:t>
            </w:r>
            <w:r>
              <w:rPr>
                <w:rFonts w:cs="Calibri"/>
                <w:sz w:val="18"/>
              </w:rPr>
              <w:t> : reliquat entrée hiver (REH) et reliquat sortie hiver (RSH)</w:t>
            </w:r>
            <w:r w:rsidR="0090725A">
              <w:rPr>
                <w:rFonts w:cs="Calibri"/>
                <w:sz w:val="18"/>
              </w:rPr>
              <w:t>.</w:t>
            </w:r>
          </w:p>
        </w:tc>
        <w:tc>
          <w:tcPr>
            <w:tcW w:w="1405" w:type="dxa"/>
            <w:vAlign w:val="center"/>
          </w:tcPr>
          <w:p w14:paraId="397CE890" w14:textId="580BE0D8" w:rsidR="00F76811" w:rsidRPr="00D75547" w:rsidRDefault="002A485D" w:rsidP="00361F1F">
            <w:pPr>
              <w:jc w:val="center"/>
              <w:rPr>
                <w:b/>
                <w:sz w:val="18"/>
                <w:szCs w:val="20"/>
              </w:rPr>
            </w:pPr>
            <w:r w:rsidRPr="00AA4FDE">
              <w:rPr>
                <w:b/>
                <w:sz w:val="18"/>
                <w:szCs w:val="20"/>
              </w:rPr>
              <w:t>Sur toute la durée du contrat</w:t>
            </w:r>
          </w:p>
        </w:tc>
        <w:tc>
          <w:tcPr>
            <w:tcW w:w="3261" w:type="dxa"/>
            <w:vAlign w:val="center"/>
          </w:tcPr>
          <w:p w14:paraId="0F905D03" w14:textId="77777777" w:rsidR="002A485D" w:rsidRPr="00AA4FDE" w:rsidRDefault="002A485D" w:rsidP="002A485D">
            <w:pPr>
              <w:jc w:val="center"/>
              <w:rPr>
                <w:sz w:val="18"/>
                <w:szCs w:val="20"/>
              </w:rPr>
            </w:pPr>
            <w:r w:rsidRPr="00AA4FDE">
              <w:rPr>
                <w:b/>
                <w:sz w:val="18"/>
                <w:szCs w:val="20"/>
              </w:rPr>
              <w:t>Contrôle sur place </w:t>
            </w:r>
          </w:p>
          <w:p w14:paraId="07F2B136" w14:textId="3705EDAF" w:rsidR="00F76811" w:rsidRPr="002A485D" w:rsidRDefault="002A485D" w:rsidP="002A485D">
            <w:pPr>
              <w:jc w:val="center"/>
              <w:rPr>
                <w:sz w:val="18"/>
                <w:szCs w:val="20"/>
              </w:rPr>
            </w:pPr>
            <w:r w:rsidRPr="002A485D">
              <w:rPr>
                <w:sz w:val="18"/>
                <w:szCs w:val="20"/>
              </w:rPr>
              <w:t>V</w:t>
            </w:r>
            <w:r>
              <w:rPr>
                <w:sz w:val="18"/>
                <w:szCs w:val="20"/>
              </w:rPr>
              <w:t>érification de la réalisation des reliquats</w:t>
            </w:r>
          </w:p>
        </w:tc>
        <w:tc>
          <w:tcPr>
            <w:tcW w:w="3969" w:type="dxa"/>
            <w:vAlign w:val="center"/>
          </w:tcPr>
          <w:p w14:paraId="04851061" w14:textId="2975403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02390488" w14:textId="77777777" w:rsidTr="00C90ABD">
        <w:trPr>
          <w:trHeight w:val="157"/>
        </w:trPr>
        <w:tc>
          <w:tcPr>
            <w:tcW w:w="6533" w:type="dxa"/>
            <w:vAlign w:val="center"/>
          </w:tcPr>
          <w:p w14:paraId="655C9BA0" w14:textId="47191C29" w:rsidR="00F76811" w:rsidRDefault="00F76811" w:rsidP="008F1C69">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r w:rsidR="00E40CBE">
              <w:rPr>
                <w:rFonts w:cs="Calibri"/>
                <w:sz w:val="18"/>
              </w:rPr>
              <w:t>.</w:t>
            </w:r>
          </w:p>
        </w:tc>
        <w:tc>
          <w:tcPr>
            <w:tcW w:w="1405" w:type="dxa"/>
            <w:vAlign w:val="center"/>
          </w:tcPr>
          <w:p w14:paraId="2CCB3B64" w14:textId="214063F1" w:rsidR="00F76811" w:rsidRPr="00D75547" w:rsidRDefault="002A485D" w:rsidP="00361F1F">
            <w:pPr>
              <w:jc w:val="center"/>
              <w:rPr>
                <w:b/>
                <w:sz w:val="18"/>
                <w:szCs w:val="20"/>
              </w:rPr>
            </w:pPr>
            <w:r w:rsidRPr="00AA4FDE">
              <w:rPr>
                <w:b/>
                <w:sz w:val="18"/>
                <w:szCs w:val="20"/>
              </w:rPr>
              <w:t xml:space="preserve">A partir du 15 mai </w:t>
            </w:r>
            <w:r w:rsidR="003547A9">
              <w:rPr>
                <w:b/>
                <w:color w:val="FF0000"/>
                <w:sz w:val="18"/>
                <w:szCs w:val="20"/>
              </w:rPr>
              <w:t>2025</w:t>
            </w:r>
          </w:p>
        </w:tc>
        <w:tc>
          <w:tcPr>
            <w:tcW w:w="3261" w:type="dxa"/>
            <w:vAlign w:val="center"/>
          </w:tcPr>
          <w:p w14:paraId="5DF52053" w14:textId="77777777" w:rsidR="002A485D" w:rsidRPr="00AA4FDE" w:rsidRDefault="002A485D" w:rsidP="002A485D">
            <w:pPr>
              <w:jc w:val="center"/>
              <w:rPr>
                <w:sz w:val="18"/>
                <w:szCs w:val="20"/>
              </w:rPr>
            </w:pPr>
            <w:r w:rsidRPr="00AA4FDE">
              <w:rPr>
                <w:b/>
                <w:sz w:val="18"/>
                <w:szCs w:val="20"/>
              </w:rPr>
              <w:t>Contrôle sur place </w:t>
            </w:r>
          </w:p>
          <w:p w14:paraId="0BB2453F" w14:textId="0953A4CE" w:rsidR="00F76811" w:rsidRPr="00AA4FDE" w:rsidRDefault="002A485D" w:rsidP="002A485D">
            <w:pPr>
              <w:jc w:val="center"/>
              <w:rPr>
                <w:b/>
                <w:sz w:val="18"/>
                <w:szCs w:val="20"/>
              </w:rPr>
            </w:pPr>
            <w:r w:rsidRPr="002A485D">
              <w:rPr>
                <w:sz w:val="18"/>
                <w:szCs w:val="20"/>
              </w:rPr>
              <w:t>V</w:t>
            </w:r>
            <w:r>
              <w:rPr>
                <w:sz w:val="18"/>
                <w:szCs w:val="20"/>
              </w:rPr>
              <w:t>érification de l’attestation de réalisation du bilan accompagné</w:t>
            </w:r>
          </w:p>
        </w:tc>
        <w:tc>
          <w:tcPr>
            <w:tcW w:w="3969" w:type="dxa"/>
            <w:vAlign w:val="center"/>
          </w:tcPr>
          <w:p w14:paraId="5117342A" w14:textId="0B848DC2"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53410702" w14:textId="77777777" w:rsidTr="00C90ABD">
        <w:trPr>
          <w:trHeight w:val="157"/>
        </w:trPr>
        <w:tc>
          <w:tcPr>
            <w:tcW w:w="6533" w:type="dxa"/>
            <w:vAlign w:val="center"/>
          </w:tcPr>
          <w:p w14:paraId="5E4FC303" w14:textId="1946B4D2" w:rsidR="00F76811" w:rsidRDefault="00063E80" w:rsidP="00BD23F4">
            <w:pPr>
              <w:rPr>
                <w:rFonts w:cs="Calibri"/>
                <w:sz w:val="18"/>
              </w:rPr>
            </w:pPr>
            <w:r>
              <w:rPr>
                <w:rFonts w:cs="Calibri"/>
                <w:sz w:val="18"/>
              </w:rPr>
              <w:t>A partir de la deuxième année d’engagement, a</w:t>
            </w:r>
            <w:r w:rsidR="00F76811">
              <w:rPr>
                <w:rFonts w:cs="Calibri"/>
                <w:sz w:val="18"/>
              </w:rPr>
              <w:t xml:space="preserve">tteindre en moyenne sur l’exploitation un reliquat entrée hiver inférieur ou égal </w:t>
            </w:r>
            <w:r>
              <w:rPr>
                <w:rFonts w:cs="Calibri"/>
                <w:sz w:val="18"/>
              </w:rPr>
              <w:t>à</w:t>
            </w:r>
            <w:r w:rsidR="00F76811">
              <w:rPr>
                <w:rFonts w:cs="Calibri"/>
                <w:sz w:val="18"/>
              </w:rPr>
              <w:t xml:space="preserve"> </w:t>
            </w:r>
            <w:r w:rsidR="00F76811" w:rsidRPr="00F76811">
              <w:rPr>
                <w:rFonts w:cs="Calibri"/>
                <w:sz w:val="18"/>
                <w:highlight w:val="yellow"/>
              </w:rPr>
              <w:t>XX</w:t>
            </w:r>
            <w:r w:rsidR="00F76811">
              <w:rPr>
                <w:rFonts w:cs="Calibri"/>
                <w:sz w:val="18"/>
              </w:rPr>
              <w:t xml:space="preserve"> (</w:t>
            </w:r>
            <w:proofErr w:type="spellStart"/>
            <w:r w:rsidR="00F76811">
              <w:rPr>
                <w:rFonts w:cs="Calibri"/>
                <w:sz w:val="18"/>
              </w:rPr>
              <w:t>kgN</w:t>
            </w:r>
            <w:proofErr w:type="spellEnd"/>
            <w:r w:rsidR="00F76811" w:rsidRPr="0068710A">
              <w:rPr>
                <w:rFonts w:cs="Calibri"/>
                <w:sz w:val="18"/>
              </w:rPr>
              <w:t>/ha)</w:t>
            </w:r>
            <w:r w:rsidRPr="0068710A">
              <w:rPr>
                <w:rFonts w:cs="Calibri"/>
                <w:sz w:val="18"/>
              </w:rPr>
              <w:t xml:space="preserve">. </w:t>
            </w:r>
            <w:r w:rsidR="0001326B" w:rsidRPr="0068710A">
              <w:rPr>
                <w:rFonts w:cs="Calibri"/>
                <w:sz w:val="18"/>
              </w:rPr>
              <w:t>Se</w:t>
            </w:r>
            <w:r w:rsidR="0001326B">
              <w:rPr>
                <w:rFonts w:cs="Calibri"/>
                <w:sz w:val="18"/>
              </w:rPr>
              <w:t xml:space="preserve"> référer</w:t>
            </w:r>
            <w:r w:rsidR="00BD23F4">
              <w:rPr>
                <w:rFonts w:cs="Calibri"/>
                <w:sz w:val="18"/>
              </w:rPr>
              <w:t xml:space="preserve"> au point 7.6</w:t>
            </w:r>
            <w:r w:rsidR="000D7FDA">
              <w:rPr>
                <w:rFonts w:cs="Calibri"/>
                <w:sz w:val="18"/>
              </w:rPr>
              <w:t>.</w:t>
            </w:r>
          </w:p>
        </w:tc>
        <w:tc>
          <w:tcPr>
            <w:tcW w:w="1405" w:type="dxa"/>
            <w:vAlign w:val="center"/>
          </w:tcPr>
          <w:p w14:paraId="34F93889" w14:textId="50F5E52D" w:rsidR="00F76811" w:rsidRPr="00D75547" w:rsidRDefault="002A485D" w:rsidP="00361F1F">
            <w:pPr>
              <w:jc w:val="center"/>
              <w:rPr>
                <w:b/>
                <w:sz w:val="18"/>
                <w:szCs w:val="20"/>
              </w:rPr>
            </w:pPr>
            <w:r w:rsidRPr="00AA4FDE">
              <w:rPr>
                <w:b/>
                <w:sz w:val="18"/>
                <w:szCs w:val="20"/>
              </w:rPr>
              <w:t xml:space="preserve">A partir du 15 mai </w:t>
            </w:r>
            <w:r w:rsidR="003547A9">
              <w:rPr>
                <w:b/>
                <w:color w:val="FF0000"/>
                <w:sz w:val="18"/>
                <w:szCs w:val="20"/>
              </w:rPr>
              <w:t>2025</w:t>
            </w:r>
          </w:p>
        </w:tc>
        <w:tc>
          <w:tcPr>
            <w:tcW w:w="3261" w:type="dxa"/>
            <w:vAlign w:val="center"/>
          </w:tcPr>
          <w:p w14:paraId="1119831A" w14:textId="77777777" w:rsidR="002A485D" w:rsidRDefault="002A485D" w:rsidP="002A485D">
            <w:pPr>
              <w:jc w:val="center"/>
              <w:rPr>
                <w:b/>
                <w:sz w:val="18"/>
                <w:szCs w:val="20"/>
              </w:rPr>
            </w:pPr>
            <w:r>
              <w:rPr>
                <w:b/>
                <w:sz w:val="18"/>
                <w:szCs w:val="20"/>
              </w:rPr>
              <w:t>Contrôle sur place</w:t>
            </w:r>
          </w:p>
          <w:p w14:paraId="57FAAF91" w14:textId="221A74BF" w:rsidR="00F23AFC" w:rsidRPr="00F23AFC" w:rsidRDefault="00F23AFC" w:rsidP="002A485D">
            <w:pPr>
              <w:jc w:val="center"/>
              <w:rPr>
                <w:sz w:val="18"/>
                <w:szCs w:val="20"/>
              </w:rPr>
            </w:pPr>
            <w:r w:rsidRPr="00F23AFC">
              <w:rPr>
                <w:sz w:val="18"/>
                <w:szCs w:val="20"/>
              </w:rPr>
              <w:t>Vérification des valeurs des analyses REH</w:t>
            </w:r>
          </w:p>
        </w:tc>
        <w:tc>
          <w:tcPr>
            <w:tcW w:w="3969" w:type="dxa"/>
            <w:vAlign w:val="center"/>
          </w:tcPr>
          <w:p w14:paraId="012E78AC" w14:textId="720D0F40" w:rsidR="00F76811" w:rsidRDefault="002A485D" w:rsidP="00361F1F">
            <w:pPr>
              <w:jc w:val="center"/>
              <w:rPr>
                <w:sz w:val="18"/>
                <w:szCs w:val="20"/>
              </w:rPr>
            </w:pPr>
            <w:r w:rsidRPr="00D75547">
              <w:rPr>
                <w:sz w:val="18"/>
                <w:szCs w:val="20"/>
              </w:rPr>
              <w:t>Anomalie réversible, dossier, totale, d’importance égale à 0,0</w:t>
            </w:r>
            <w:r w:rsidR="007A1B43">
              <w:rPr>
                <w:sz w:val="18"/>
                <w:szCs w:val="20"/>
              </w:rPr>
              <w:t>1</w:t>
            </w:r>
            <w:r w:rsidR="00F23AFC">
              <w:rPr>
                <w:sz w:val="18"/>
                <w:szCs w:val="20"/>
              </w:rPr>
              <w:t>.</w:t>
            </w:r>
          </w:p>
          <w:p w14:paraId="09D6EC20" w14:textId="77777777" w:rsidR="00F23AFC" w:rsidRDefault="00F23AFC" w:rsidP="00361F1F">
            <w:pPr>
              <w:jc w:val="center"/>
              <w:rPr>
                <w:sz w:val="18"/>
                <w:szCs w:val="20"/>
              </w:rPr>
            </w:pPr>
          </w:p>
          <w:p w14:paraId="472E38AC" w14:textId="2CE97C86" w:rsidR="00F23AFC" w:rsidRPr="00AA4FDE" w:rsidRDefault="00F23AFC" w:rsidP="00361F1F">
            <w:pPr>
              <w:jc w:val="center"/>
              <w:rPr>
                <w:sz w:val="18"/>
                <w:szCs w:val="20"/>
              </w:rPr>
            </w:pPr>
            <w:r w:rsidRPr="00094C83">
              <w:rPr>
                <w:sz w:val="18"/>
                <w:szCs w:val="20"/>
              </w:rPr>
              <w:t>Le non-respect de cette obligation entraîne une réduction de l’aide</w:t>
            </w:r>
            <w:r w:rsidR="007A1B43">
              <w:rPr>
                <w:sz w:val="18"/>
                <w:szCs w:val="20"/>
              </w:rPr>
              <w:t xml:space="preserve"> de 1%</w:t>
            </w:r>
            <w:r w:rsidRPr="00094C83">
              <w:rPr>
                <w:sz w:val="18"/>
                <w:szCs w:val="20"/>
              </w:rPr>
              <w:t xml:space="preserve"> sans application de sanction.</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44104913" w:rsidR="00872D43" w:rsidRDefault="00EA29A5" w:rsidP="008125C6">
      <w:pPr>
        <w:pStyle w:val="Titre2"/>
        <w:spacing w:after="0"/>
        <w:rPr>
          <w:rFonts w:cstheme="majorHAnsi"/>
          <w:szCs w:val="24"/>
        </w:rPr>
      </w:pPr>
      <w:r>
        <w:rPr>
          <w:rFonts w:cstheme="majorHAnsi"/>
          <w:szCs w:val="24"/>
        </w:rPr>
        <w:t>Définitions</w:t>
      </w:r>
    </w:p>
    <w:p w14:paraId="3FD02DC7" w14:textId="77777777" w:rsidR="00C90ABD" w:rsidRPr="00C90ABD" w:rsidRDefault="00C90ABD" w:rsidP="00C90ABD"/>
    <w:p w14:paraId="4BF5B15C" w14:textId="77777777" w:rsidR="00C90ABD" w:rsidRDefault="00C90ABD" w:rsidP="00C90ABD">
      <w:pPr>
        <w:pStyle w:val="Paragraphedeliste"/>
        <w:numPr>
          <w:ilvl w:val="2"/>
          <w:numId w:val="45"/>
        </w:numPr>
        <w:spacing w:line="256" w:lineRule="auto"/>
        <w:rPr>
          <w:u w:val="single"/>
        </w:rPr>
      </w:pPr>
      <w:r>
        <w:rPr>
          <w:u w:val="single"/>
        </w:rPr>
        <w:t>Cultures légumières et pommes de terre</w:t>
      </w:r>
    </w:p>
    <w:p w14:paraId="2BA1E566" w14:textId="77777777" w:rsidR="00C90ABD" w:rsidRPr="00EB6ADE" w:rsidRDefault="00C90ABD" w:rsidP="00C90ABD">
      <w:r w:rsidRPr="00EB6ADE">
        <w:t xml:space="preserve">Les </w:t>
      </w:r>
      <w:r>
        <w:t>cultures prises</w:t>
      </w:r>
      <w:r w:rsidRPr="00EB6ADE">
        <w:t xml:space="preserve"> en compte en tant que cultures légumières ou pomme de terre sont les suivant</w:t>
      </w:r>
      <w:r>
        <w:t>e</w:t>
      </w:r>
      <w:r w:rsidRPr="00EB6ADE">
        <w:t xml:space="preserve">s (voir notice </w:t>
      </w:r>
      <w:proofErr w:type="spellStart"/>
      <w:r w:rsidRPr="00EB6ADE">
        <w:t>télépac</w:t>
      </w:r>
      <w:proofErr w:type="spellEnd"/>
      <w:r w:rsidRPr="00EB6ADE">
        <w:t xml:space="preserve"> « Liste des cultures et précisions ») :  </w:t>
      </w:r>
    </w:p>
    <w:p w14:paraId="7CEA3EC3" w14:textId="77777777" w:rsidR="00C90ABD" w:rsidRPr="00836A73" w:rsidRDefault="00C90ABD" w:rsidP="00C90ABD">
      <w:pPr>
        <w:pStyle w:val="Paragraphedeliste"/>
        <w:numPr>
          <w:ilvl w:val="0"/>
          <w:numId w:val="47"/>
        </w:numPr>
      </w:pPr>
      <w:proofErr w:type="gramStart"/>
      <w:r w:rsidRPr="00836A73">
        <w:t>tous</w:t>
      </w:r>
      <w:proofErr w:type="gramEnd"/>
      <w:r w:rsidRPr="00836A73">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4176AE55" w14:textId="77777777" w:rsidR="00C90ABD" w:rsidRPr="00836A73" w:rsidRDefault="00C90ABD" w:rsidP="00C90ABD">
      <w:pPr>
        <w:pStyle w:val="Paragraphedeliste"/>
        <w:numPr>
          <w:ilvl w:val="0"/>
          <w:numId w:val="47"/>
        </w:numPr>
      </w:pPr>
      <w:proofErr w:type="gramStart"/>
      <w:r w:rsidRPr="00836A73">
        <w:t>les</w:t>
      </w:r>
      <w:proofErr w:type="gramEnd"/>
      <w:r w:rsidRPr="00836A73">
        <w:t xml:space="preserve"> codes « Pomme de terre » (PTC) et « Maraîchage diversifié » (MDI),</w:t>
      </w:r>
    </w:p>
    <w:p w14:paraId="010AD783" w14:textId="77777777" w:rsidR="00C90ABD" w:rsidRPr="00836A73" w:rsidRDefault="00C90ABD" w:rsidP="00C90ABD">
      <w:pPr>
        <w:pStyle w:val="Paragraphedeliste"/>
        <w:numPr>
          <w:ilvl w:val="0"/>
          <w:numId w:val="47"/>
        </w:numPr>
      </w:pPr>
      <w:proofErr w:type="gramStart"/>
      <w:r w:rsidRPr="00836A73">
        <w:t>les</w:t>
      </w:r>
      <w:proofErr w:type="gramEnd"/>
      <w:r w:rsidRPr="00836A73">
        <w:t xml:space="preserve"> « cultures conduites en inter-rangs » (CID et CIT), à condition qu’au moins une des cultures renseignées corresponde bien aux codes cités ci-dessus, et que l’ensemble de la parcelle reste classé en terres arables.</w:t>
      </w:r>
    </w:p>
    <w:p w14:paraId="7FD2E885" w14:textId="77777777" w:rsidR="00BD23F4" w:rsidRPr="00BD23F4" w:rsidRDefault="00BD23F4" w:rsidP="00BD23F4"/>
    <w:p w14:paraId="724425EC" w14:textId="77777777" w:rsidR="00BD23F4" w:rsidRDefault="00BD23F4" w:rsidP="00BD23F4">
      <w:pPr>
        <w:pStyle w:val="Paragraphedeliste"/>
        <w:numPr>
          <w:ilvl w:val="2"/>
          <w:numId w:val="45"/>
        </w:numPr>
        <w:spacing w:line="256" w:lineRule="auto"/>
        <w:rPr>
          <w:u w:val="single"/>
        </w:rPr>
      </w:pPr>
      <w:r>
        <w:rPr>
          <w:u w:val="single"/>
        </w:rPr>
        <w:t>Cultures à bas niveau d’impact et légumineuses</w:t>
      </w:r>
    </w:p>
    <w:p w14:paraId="3B6FB9A8" w14:textId="77777777" w:rsidR="00BD23F4" w:rsidRDefault="00BD23F4" w:rsidP="00BD23F4">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483243AA" w14:textId="77777777" w:rsidR="00BD23F4" w:rsidRDefault="00BD23F4" w:rsidP="00BD23F4">
      <w:pPr>
        <w:numPr>
          <w:ilvl w:val="0"/>
          <w:numId w:val="46"/>
        </w:numPr>
        <w:spacing w:after="0" w:line="254"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4B5A9E3C" w14:textId="77777777" w:rsidR="00BD23F4" w:rsidRDefault="00BD23F4" w:rsidP="00BD23F4">
      <w:pPr>
        <w:numPr>
          <w:ilvl w:val="0"/>
          <w:numId w:val="46"/>
        </w:numPr>
        <w:spacing w:after="0" w:line="254" w:lineRule="auto"/>
      </w:pPr>
      <w:proofErr w:type="gramStart"/>
      <w:r>
        <w:t>tous</w:t>
      </w:r>
      <w:proofErr w:type="gramEnd"/>
      <w:r>
        <w:t xml:space="preserve"> les codes culture appartenant à la catégorie 1.3 « Légumineuses à graines et fourragères » ;</w:t>
      </w:r>
    </w:p>
    <w:p w14:paraId="6E753697" w14:textId="77777777" w:rsidR="00BD23F4" w:rsidRDefault="00BD23F4" w:rsidP="00BD23F4">
      <w:pPr>
        <w:numPr>
          <w:ilvl w:val="0"/>
          <w:numId w:val="46"/>
        </w:numPr>
        <w:spacing w:after="0" w:line="254" w:lineRule="auto"/>
      </w:pPr>
      <w:r>
        <w:t xml:space="preserve">Toutes cultures certifiées « bio » ou en conversion. </w:t>
      </w:r>
    </w:p>
    <w:p w14:paraId="1227B3FA" w14:textId="77777777" w:rsidR="00872D43" w:rsidRPr="00872D43" w:rsidRDefault="00872D43" w:rsidP="008125C6">
      <w:pPr>
        <w:spacing w:after="0"/>
      </w:pPr>
    </w:p>
    <w:p w14:paraId="0AD355AA" w14:textId="77CEFAA3" w:rsidR="00EA29A5" w:rsidRDefault="00EA29A5" w:rsidP="00C90ABD">
      <w:pPr>
        <w:pStyle w:val="Paragraphedeliste"/>
        <w:keepNext/>
        <w:numPr>
          <w:ilvl w:val="2"/>
          <w:numId w:val="45"/>
        </w:numPr>
        <w:spacing w:after="0" w:line="257" w:lineRule="auto"/>
      </w:pPr>
      <w:r w:rsidRPr="00872D43">
        <w:rPr>
          <w:u w:val="single"/>
        </w:rPr>
        <w:t>Prairies temporaires</w:t>
      </w:r>
    </w:p>
    <w:p w14:paraId="688A1CFE" w14:textId="05546A28" w:rsidR="00EA29A5" w:rsidRDefault="00EA29A5" w:rsidP="00C90ABD">
      <w:pPr>
        <w:keepNext/>
        <w:spacing w:before="240" w:after="0" w:line="257"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 xml:space="preserve">(voir notice </w:t>
      </w:r>
      <w:proofErr w:type="spellStart"/>
      <w:r w:rsidRPr="00CA6AF6">
        <w:t>télépac</w:t>
      </w:r>
      <w:proofErr w:type="spellEnd"/>
      <w:r w:rsidRPr="00CA6AF6">
        <w:t xml:space="preserve">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 xml:space="preserve">Les codes culture pris en compte en tant que légumineuses pluriannuelles sont les codes « Luzerne » (LUZ), « Sainfoin » (SAI), « Vesce, mélilot, jarosse, </w:t>
      </w:r>
      <w:proofErr w:type="spellStart"/>
      <w:r w:rsidRPr="008125C6">
        <w:rPr>
          <w:rFonts w:cs="Arial"/>
        </w:rPr>
        <w:t>serradelle</w:t>
      </w:r>
      <w:proofErr w:type="spellEnd"/>
      <w:r w:rsidRPr="008125C6">
        <w:rPr>
          <w:rFonts w:cs="Arial"/>
        </w:rPr>
        <w:t xml:space="preserve"> » (VES), « Mélange multi-espèces avec légumineuses fourragères prépondérantes sans graminées </w:t>
      </w:r>
      <w:proofErr w:type="spellStart"/>
      <w:r w:rsidRPr="008125C6">
        <w:rPr>
          <w:rFonts w:cs="Arial"/>
        </w:rPr>
        <w:t>prairiales</w:t>
      </w:r>
      <w:proofErr w:type="spellEnd"/>
      <w:r w:rsidRPr="008125C6">
        <w:rPr>
          <w:rFonts w:cs="Arial"/>
        </w:rPr>
        <w:t xml:space="preserve"> » (MLC) (voir notice </w:t>
      </w:r>
      <w:proofErr w:type="spellStart"/>
      <w:r w:rsidRPr="008125C6">
        <w:rPr>
          <w:rFonts w:cs="Arial"/>
        </w:rPr>
        <w:t>télépac</w:t>
      </w:r>
      <w:proofErr w:type="spellEnd"/>
      <w:r w:rsidRPr="008125C6">
        <w:rPr>
          <w:rFonts w:cs="Arial"/>
        </w:rPr>
        <w:t xml:space="preserve">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769E4F13" w14:textId="77777777" w:rsidR="008F1C69" w:rsidRPr="008F1C69" w:rsidRDefault="008F1C69" w:rsidP="008F1C69">
      <w:pPr>
        <w:rPr>
          <w:b/>
          <w:sz w:val="16"/>
        </w:rPr>
      </w:pPr>
      <w:r w:rsidRPr="008F1C69">
        <w:rPr>
          <w:rFonts w:cstheme="minorHAnsi"/>
        </w:rPr>
        <w:t>Dans le cadre de la BCAE 8 de la conditionnalité, les exploitants doivent avoir un pourcentage minimum de 3 ou 4%, selon les cas</w:t>
      </w:r>
      <w:r w:rsidRPr="008F1C69">
        <w:rPr>
          <w:rStyle w:val="Appelnotedebasdep"/>
          <w:rFonts w:cstheme="minorHAnsi"/>
        </w:rPr>
        <w:footnoteReference w:id="2"/>
      </w:r>
      <w:r w:rsidRPr="008F1C69">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24C8463" w14:textId="77777777" w:rsidR="008F1C69" w:rsidRPr="008F1C69" w:rsidRDefault="008F1C69" w:rsidP="008F1C69">
      <w:pPr>
        <w:rPr>
          <w:rFonts w:cstheme="minorHAnsi"/>
        </w:rPr>
      </w:pPr>
      <w:r w:rsidRPr="008F1C69">
        <w:rPr>
          <w:rFonts w:cstheme="minorHAnsi"/>
        </w:rPr>
        <w:t>Dans le cadre de la MAEC, ces éléments et surfaces relevant de la BCAE 8 doivent être positionnés de façon pertinente.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3C7FA6CD" w14:textId="77777777" w:rsidR="008F1C69" w:rsidRPr="008F1C69" w:rsidRDefault="008F1C69" w:rsidP="008F1C69">
      <w:pPr>
        <w:rPr>
          <w:u w:val="single"/>
        </w:rPr>
      </w:pPr>
      <w:r w:rsidRPr="008F1C69">
        <w:rPr>
          <w:rFonts w:cstheme="minorHAnsi"/>
        </w:rPr>
        <w:t>Par ailleurs, l’exploitant doit respecter sur ses terres arables les ratios minimums de jachères mellifères à partir de la 2</w:t>
      </w:r>
      <w:r w:rsidRPr="008F1C69">
        <w:rPr>
          <w:rFonts w:cstheme="minorHAnsi"/>
          <w:vertAlign w:val="superscript"/>
        </w:rPr>
        <w:t>e</w:t>
      </w:r>
      <w:r w:rsidRPr="008F1C69">
        <w:rPr>
          <w:rFonts w:cstheme="minorHAnsi"/>
        </w:rPr>
        <w:t xml:space="preserve"> année et de haies à partir de la 4</w:t>
      </w:r>
      <w:r w:rsidRPr="008F1C69">
        <w:rPr>
          <w:rFonts w:cstheme="minorHAnsi"/>
          <w:vertAlign w:val="superscript"/>
        </w:rPr>
        <w:t>e</w:t>
      </w:r>
      <w:r w:rsidRPr="008F1C69">
        <w:rPr>
          <w:rFonts w:cstheme="minorHAnsi"/>
        </w:rPr>
        <w:t xml:space="preserve"> année imposés dans le cahier des charges MAEC.  </w:t>
      </w:r>
      <w:r w:rsidRPr="008F1C69">
        <w:rPr>
          <w:rFonts w:cstheme="minorHAnsi"/>
          <w:u w:val="single"/>
        </w:rPr>
        <w:t>Seules l</w:t>
      </w:r>
      <w:r w:rsidRPr="008F1C69">
        <w:rPr>
          <w:u w:val="single"/>
        </w:rPr>
        <w:t>es haies et jachères mellifères conformes à la BCAE8 sont comptabilisées dans le cadre de ces obligations.</w:t>
      </w:r>
    </w:p>
    <w:p w14:paraId="082EE257" w14:textId="77777777" w:rsidR="008F1C69" w:rsidRPr="00AA306F" w:rsidRDefault="008F1C69" w:rsidP="008F1C69">
      <w:pPr>
        <w:rPr>
          <w:rFonts w:cstheme="minorHAnsi"/>
        </w:rPr>
      </w:pPr>
      <w:r w:rsidRPr="008F1C69">
        <w:rPr>
          <w:rFonts w:cstheme="minorHAnsi"/>
        </w:rPr>
        <w:t>Voir la fiche conditionnalité pour la définition exacte de chacun de ces éléments et surfaces, ainsi que les coefficients de conversion et de pondération à retenir pour le calcul des pourcentages.</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07B0524B"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PAC </w:t>
      </w:r>
      <w:r w:rsidR="004969D4" w:rsidRPr="00CC2F74">
        <w:rPr>
          <w:strike/>
          <w:color w:val="FF0000"/>
        </w:rPr>
        <w:t>2023</w:t>
      </w:r>
      <w:r w:rsidR="004969D4">
        <w:rPr>
          <w:strike/>
          <w:color w:val="FF0000"/>
        </w:rPr>
        <w:t xml:space="preserve"> </w:t>
      </w:r>
      <w:r w:rsidR="004969D4" w:rsidRPr="00CC2F74">
        <w:rPr>
          <w:color w:val="FF0000"/>
        </w:rPr>
        <w:t>2024</w:t>
      </w:r>
      <w:r w:rsidR="004969D4">
        <w:t xml:space="preserve">, au titre de la campagne culturale </w:t>
      </w:r>
      <w:r w:rsidR="004969D4" w:rsidRPr="00CC2F74">
        <w:rPr>
          <w:strike/>
          <w:color w:val="FF0000"/>
        </w:rPr>
        <w:t>2023</w:t>
      </w:r>
      <w:r w:rsidR="004969D4">
        <w:rPr>
          <w:color w:val="FF0000"/>
        </w:rPr>
        <w:t>/</w:t>
      </w:r>
      <w:r w:rsidR="004969D4" w:rsidRPr="00CC2F74">
        <w:rPr>
          <w:strike/>
          <w:color w:val="FF0000"/>
        </w:rPr>
        <w:t>2024</w:t>
      </w:r>
      <w:r w:rsidR="004969D4" w:rsidRPr="00CC2F74">
        <w:rPr>
          <w:color w:val="FF0000"/>
        </w:rPr>
        <w:t xml:space="preserve"> 2024/2025.</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5D3041"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1CF7A8B2"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2</w:t>
            </w:r>
            <w:r w:rsidR="00E32875">
              <w:rPr>
                <w:rFonts w:eastAsia="Times New Roman" w:cs="Calibri"/>
                <w:sz w:val="18"/>
                <w:lang w:eastAsia="fr-FR"/>
              </w:rPr>
              <w:t xml:space="preserve"> (campagne </w:t>
            </w:r>
            <w:bookmarkStart w:id="0" w:name="_GoBack"/>
            <w:r w:rsidR="00E32875" w:rsidRPr="003547A9">
              <w:rPr>
                <w:rFonts w:eastAsia="Times New Roman" w:cs="Calibri"/>
                <w:strike/>
                <w:color w:val="FF0000"/>
                <w:sz w:val="18"/>
                <w:lang w:eastAsia="fr-FR"/>
              </w:rPr>
              <w:t>202</w:t>
            </w:r>
            <w:bookmarkEnd w:id="0"/>
            <w:r w:rsidR="00E32875" w:rsidRPr="003547A9">
              <w:rPr>
                <w:rFonts w:eastAsia="Times New Roman" w:cs="Calibri"/>
                <w:strike/>
                <w:color w:val="FF0000"/>
                <w:sz w:val="18"/>
                <w:lang w:eastAsia="fr-FR"/>
              </w:rPr>
              <w:t>3-2024</w:t>
            </w:r>
            <w:r w:rsidR="003547A9" w:rsidRPr="003547A9">
              <w:rPr>
                <w:rFonts w:eastAsia="Times New Roman" w:cs="Calibri"/>
                <w:color w:val="FF0000"/>
                <w:sz w:val="18"/>
                <w:lang w:eastAsia="fr-FR"/>
              </w:rPr>
              <w:t xml:space="preserve"> 2024-2025</w:t>
            </w:r>
            <w:r w:rsidR="00E32875">
              <w:rPr>
                <w:rFonts w:eastAsia="Times New Roman" w:cs="Calibri"/>
                <w:sz w:val="18"/>
                <w:lang w:eastAsia="fr-FR"/>
              </w:rPr>
              <w:t>)</w:t>
            </w:r>
          </w:p>
        </w:tc>
        <w:tc>
          <w:tcPr>
            <w:tcW w:w="3669" w:type="dxa"/>
            <w:tcBorders>
              <w:top w:val="nil"/>
              <w:left w:val="nil"/>
              <w:bottom w:val="single" w:sz="4" w:space="0" w:color="auto"/>
              <w:right w:val="single" w:sz="4" w:space="0" w:color="auto"/>
            </w:tcBorders>
            <w:shd w:val="clear" w:color="auto" w:fill="FFFF00"/>
            <w:noWrap/>
            <w:vAlign w:val="center"/>
          </w:tcPr>
          <w:p w14:paraId="5625F7B6" w14:textId="53CC4E60" w:rsidR="005D3041" w:rsidRPr="005D3041" w:rsidRDefault="009A27CB" w:rsidP="00CE75EA">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26220A">
              <w:rPr>
                <w:rFonts w:eastAsia="Times New Roman" w:cs="Calibri"/>
                <w:bCs/>
                <w:i/>
                <w:sz w:val="18"/>
                <w:highlight w:val="yellow"/>
                <w:lang w:eastAsia="fr-FR"/>
              </w:rPr>
              <w:t xml:space="preserve"> [9</w:t>
            </w:r>
            <w:r w:rsidR="008125C6">
              <w:rPr>
                <w:rFonts w:eastAsia="Times New Roman" w:cs="Calibri"/>
                <w:bCs/>
                <w:i/>
                <w:sz w:val="18"/>
                <w:highlight w:val="yellow"/>
                <w:lang w:eastAsia="fr-FR"/>
              </w:rPr>
              <w:t>0% de la pression de référence]</w:t>
            </w:r>
          </w:p>
        </w:tc>
      </w:tr>
      <w:tr w:rsidR="003547A9"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01CE3902" w:rsidR="003547A9" w:rsidRPr="00AA4FDE" w:rsidRDefault="003547A9" w:rsidP="003547A9">
            <w:pPr>
              <w:spacing w:after="0" w:line="240" w:lineRule="auto"/>
              <w:jc w:val="left"/>
              <w:rPr>
                <w:rFonts w:eastAsia="Times New Roman" w:cs="Calibri"/>
                <w:sz w:val="18"/>
                <w:lang w:eastAsia="fr-FR"/>
              </w:rPr>
            </w:pPr>
            <w:r w:rsidRPr="00AA4FDE">
              <w:rPr>
                <w:rFonts w:eastAsia="Times New Roman" w:cs="Calibri"/>
                <w:sz w:val="18"/>
                <w:lang w:eastAsia="fr-FR"/>
              </w:rPr>
              <w:t>Année 3</w:t>
            </w:r>
            <w:r>
              <w:rPr>
                <w:rFonts w:eastAsia="Times New Roman" w:cs="Calibri"/>
                <w:sz w:val="18"/>
                <w:lang w:eastAsia="fr-FR"/>
              </w:rPr>
              <w:t xml:space="preserve"> (campagne </w:t>
            </w:r>
            <w:r w:rsidRPr="00CC2F74">
              <w:rPr>
                <w:rFonts w:eastAsia="Times New Roman" w:cs="Calibri"/>
                <w:strike/>
                <w:color w:val="FF0000"/>
                <w:sz w:val="18"/>
                <w:lang w:eastAsia="fr-FR"/>
              </w:rPr>
              <w:t>2024-2025</w:t>
            </w:r>
            <w:r w:rsidRPr="00CC2F74">
              <w:rPr>
                <w:rFonts w:eastAsia="Times New Roman" w:cs="Calibri"/>
                <w:strike/>
                <w:sz w:val="18"/>
                <w:lang w:eastAsia="fr-FR"/>
              </w:rPr>
              <w:t xml:space="preserve"> </w:t>
            </w:r>
            <w:r w:rsidRPr="001A58A7">
              <w:rPr>
                <w:rFonts w:eastAsia="Times New Roman" w:cs="Calibri"/>
                <w:color w:val="FF0000"/>
                <w:sz w:val="18"/>
                <w:lang w:eastAsia="fr-FR"/>
              </w:rPr>
              <w:t>2025-2026</w:t>
            </w:r>
            <w:r>
              <w:rPr>
                <w:rFonts w:eastAsia="Times New Roman" w:cs="Calibri"/>
                <w:sz w:val="18"/>
                <w:lang w:eastAsia="fr-FR"/>
              </w:rPr>
              <w:t>)</w:t>
            </w:r>
            <w:r w:rsidRPr="00AA4FDE">
              <w:rPr>
                <w:rFonts w:eastAsia="Times New Roman" w:cs="Calibri"/>
                <w:sz w:val="18"/>
                <w:lang w:eastAsia="fr-FR"/>
              </w:rPr>
              <w:t xml:space="preserve"> 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12617307" w:rsidR="003547A9" w:rsidRPr="005D3041" w:rsidRDefault="003547A9" w:rsidP="003547A9">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[90% de la pression de référence]</w:t>
            </w:r>
          </w:p>
        </w:tc>
      </w:tr>
      <w:tr w:rsidR="003547A9"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0C26FC17" w:rsidR="003547A9" w:rsidRPr="00AA4FDE" w:rsidRDefault="003547A9" w:rsidP="003547A9">
            <w:pPr>
              <w:spacing w:after="0" w:line="240" w:lineRule="auto"/>
              <w:jc w:val="left"/>
              <w:rPr>
                <w:rFonts w:eastAsia="Times New Roman" w:cs="Calibri"/>
                <w:sz w:val="18"/>
                <w:lang w:eastAsia="fr-FR"/>
              </w:rPr>
            </w:pPr>
            <w:r w:rsidRPr="00AA4FDE">
              <w:rPr>
                <w:rFonts w:eastAsia="Times New Roman" w:cs="Calibri"/>
                <w:sz w:val="18"/>
                <w:lang w:eastAsia="fr-FR"/>
              </w:rPr>
              <w:t>Année 4</w:t>
            </w:r>
            <w:r>
              <w:rPr>
                <w:rFonts w:eastAsia="Times New Roman" w:cs="Calibri"/>
                <w:sz w:val="18"/>
                <w:lang w:eastAsia="fr-FR"/>
              </w:rPr>
              <w:t xml:space="preserve"> (campagne </w:t>
            </w:r>
            <w:r w:rsidRPr="00CC2F74">
              <w:rPr>
                <w:rFonts w:eastAsia="Times New Roman" w:cs="Calibri"/>
                <w:strike/>
                <w:color w:val="FF0000"/>
                <w:sz w:val="18"/>
                <w:lang w:eastAsia="fr-FR"/>
              </w:rPr>
              <w:t>2025-2026</w:t>
            </w:r>
            <w:r>
              <w:rPr>
                <w:rFonts w:eastAsia="Times New Roman" w:cs="Calibri"/>
                <w:color w:val="FF0000"/>
                <w:sz w:val="18"/>
                <w:lang w:eastAsia="fr-FR"/>
              </w:rPr>
              <w:t xml:space="preserve"> </w:t>
            </w:r>
            <w:r w:rsidRPr="001A58A7">
              <w:rPr>
                <w:rFonts w:eastAsia="Times New Roman" w:cs="Calibri"/>
                <w:color w:val="FF0000"/>
                <w:sz w:val="18"/>
                <w:lang w:eastAsia="fr-FR"/>
              </w:rPr>
              <w:t>2026-2027</w:t>
            </w:r>
            <w:r>
              <w:rPr>
                <w:rFonts w:eastAsia="Times New Roman" w:cs="Calibri"/>
                <w:sz w:val="18"/>
                <w:lang w:eastAsia="fr-FR"/>
              </w:rPr>
              <w:t>)</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5AD8BED2" w:rsidR="003547A9" w:rsidRPr="005D3041" w:rsidRDefault="003547A9" w:rsidP="003547A9">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Pr="005D3041">
              <w:rPr>
                <w:rFonts w:eastAsia="Times New Roman" w:cs="Calibri"/>
                <w:bCs/>
                <w:i/>
                <w:sz w:val="18"/>
                <w:highlight w:val="yellow"/>
                <w:lang w:eastAsia="fr-FR"/>
              </w:rPr>
              <w:t xml:space="preserve"> par la DRAAF</w:t>
            </w:r>
            <w:r>
              <w:rPr>
                <w:rFonts w:eastAsia="Times New Roman" w:cs="Calibri"/>
                <w:bCs/>
                <w:i/>
                <w:sz w:val="18"/>
                <w:highlight w:val="yellow"/>
                <w:lang w:eastAsia="fr-FR"/>
              </w:rPr>
              <w:t xml:space="preserve"> [80% de la pression de référence]</w:t>
            </w:r>
          </w:p>
        </w:tc>
      </w:tr>
      <w:tr w:rsidR="003547A9"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2BD6EE10" w:rsidR="003547A9" w:rsidRPr="00AA4FDE" w:rsidRDefault="003547A9" w:rsidP="003547A9">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Pr>
                <w:rFonts w:eastAsia="Times New Roman" w:cs="Calibri"/>
                <w:sz w:val="18"/>
                <w:lang w:eastAsia="fr-FR"/>
              </w:rPr>
              <w:t xml:space="preserve">(campagne </w:t>
            </w:r>
            <w:r w:rsidRPr="00CC2F74">
              <w:rPr>
                <w:rFonts w:eastAsia="Times New Roman" w:cs="Calibri"/>
                <w:strike/>
                <w:color w:val="FF0000"/>
                <w:sz w:val="18"/>
                <w:lang w:eastAsia="fr-FR"/>
              </w:rPr>
              <w:t>2026-2027</w:t>
            </w:r>
            <w:r>
              <w:rPr>
                <w:rFonts w:eastAsia="Times New Roman" w:cs="Calibri"/>
                <w:color w:val="FF0000"/>
                <w:sz w:val="18"/>
                <w:lang w:eastAsia="fr-FR"/>
              </w:rPr>
              <w:t xml:space="preserve"> </w:t>
            </w:r>
            <w:r w:rsidRPr="001A58A7">
              <w:rPr>
                <w:rFonts w:eastAsia="Times New Roman" w:cs="Calibri"/>
                <w:color w:val="FF0000"/>
                <w:sz w:val="18"/>
                <w:lang w:eastAsia="fr-FR"/>
              </w:rPr>
              <w:t>2028-2029</w:t>
            </w:r>
            <w:r>
              <w:rPr>
                <w:rFonts w:eastAsia="Times New Roman" w:cs="Calibri"/>
                <w:sz w:val="18"/>
                <w:lang w:eastAsia="fr-FR"/>
              </w:rPr>
              <w:t xml:space="preserve">)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24B7A02C" w:rsidR="003547A9" w:rsidRPr="005D3041" w:rsidRDefault="003547A9" w:rsidP="003547A9">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[80%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4969D4"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045E6768" w14:textId="5C6B01FD"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103837C1" w14:textId="77777777" w:rsidR="00F94294" w:rsidRPr="00CE75EA" w:rsidRDefault="00F94294" w:rsidP="008125C6">
      <w:pPr>
        <w:spacing w:after="0"/>
      </w:pPr>
    </w:p>
    <w:p w14:paraId="75AA8FAE" w14:textId="77777777" w:rsidR="009D20F1" w:rsidRPr="004E61F6" w:rsidRDefault="009D20F1" w:rsidP="009D20F1">
      <w:pPr>
        <w:pStyle w:val="Paragraphedeliste"/>
        <w:numPr>
          <w:ilvl w:val="0"/>
          <w:numId w:val="8"/>
        </w:numPr>
        <w:spacing w:line="240" w:lineRule="auto"/>
        <w:rPr>
          <w:color w:val="FF0000"/>
        </w:rPr>
      </w:pPr>
      <w:r>
        <w:rPr>
          <w:color w:val="FF0000"/>
        </w:rPr>
        <w:t>Période prise en compte</w:t>
      </w:r>
    </w:p>
    <w:p w14:paraId="2B56F542" w14:textId="78FBA42C" w:rsidR="009D20F1" w:rsidRDefault="009D20F1" w:rsidP="009D20F1">
      <w:pPr>
        <w:spacing w:after="0"/>
        <w:rPr>
          <w:color w:val="FF0000"/>
        </w:rPr>
      </w:pPr>
      <w:r w:rsidRPr="0011085B">
        <w:rPr>
          <w:color w:val="FF0000"/>
        </w:rPr>
        <w:t>A</w:t>
      </w:r>
      <w:r w:rsidRPr="000208B4">
        <w:rPr>
          <w:color w:val="FF0000"/>
        </w:rPr>
        <w:t>u titre de la campagne PAC N, les REH et RSH sont à réaliser sur la période comprise entre le 15 mai N et le 14 mai N</w:t>
      </w:r>
      <w:r w:rsidRPr="00863D31">
        <w:rPr>
          <w:color w:val="FF0000"/>
        </w:rPr>
        <w:t>+1.</w:t>
      </w:r>
    </w:p>
    <w:p w14:paraId="68D63793" w14:textId="77777777" w:rsidR="009D20F1" w:rsidRPr="00863D31" w:rsidRDefault="009D20F1" w:rsidP="009D20F1">
      <w:pPr>
        <w:spacing w:after="0"/>
        <w:rPr>
          <w:color w:val="FF0000"/>
        </w:rPr>
      </w:pPr>
    </w:p>
    <w:p w14:paraId="037A4BD6" w14:textId="65C1D39E" w:rsidR="00553CBB" w:rsidRDefault="00553CBB" w:rsidP="00553CBB">
      <w:pPr>
        <w:pStyle w:val="Paragraphedeliste"/>
        <w:numPr>
          <w:ilvl w:val="0"/>
          <w:numId w:val="8"/>
        </w:numPr>
        <w:spacing w:line="240" w:lineRule="auto"/>
      </w:pPr>
      <w:r>
        <w:t>Choix des parcelles à analyser</w:t>
      </w:r>
    </w:p>
    <w:p w14:paraId="51DEF75B" w14:textId="37497119" w:rsidR="003547A9" w:rsidRDefault="006B14C1" w:rsidP="003547A9">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p>
    <w:p w14:paraId="71C43233" w14:textId="77777777" w:rsidR="003547A9" w:rsidRPr="00F35D59" w:rsidRDefault="003547A9" w:rsidP="003547A9">
      <w:pPr>
        <w:rPr>
          <w:color w:val="FF0000"/>
        </w:rPr>
      </w:pPr>
      <w:r w:rsidRPr="00F35D59">
        <w:rPr>
          <w:color w:val="FF0000"/>
        </w:rPr>
        <w:t>Le nombre de reliquat à réaliser se calcule de la façon suivante :</w:t>
      </w:r>
    </w:p>
    <w:p w14:paraId="0EC6CE0F" w14:textId="77777777" w:rsidR="003547A9" w:rsidRPr="008205F5" w:rsidRDefault="003547A9" w:rsidP="003547A9">
      <w:pPr>
        <w:rPr>
          <w:color w:val="FF0000"/>
        </w:rPr>
      </w:pPr>
      <m:oMathPara>
        <m:oMath>
          <m:r>
            <w:rPr>
              <w:rFonts w:ascii="Cambria Math" w:hAnsi="Cambria Math"/>
              <w:color w:val="FF0000"/>
            </w:rPr>
            <m:t xml:space="preserve">Nombre de reliquat à réaliser= </m:t>
          </m:r>
          <m:f>
            <m:fPr>
              <m:ctrlPr>
                <w:rPr>
                  <w:rFonts w:ascii="Cambria Math" w:hAnsi="Cambria Math"/>
                  <w:i/>
                  <w:color w:val="FF0000"/>
                </w:rPr>
              </m:ctrlPr>
            </m:fPr>
            <m:num>
              <m:r>
                <w:rPr>
                  <w:rFonts w:ascii="Cambria Math" w:hAnsi="Cambria Math"/>
                  <w:color w:val="FF0000"/>
                </w:rPr>
                <m:t>Somme des surfaces en COP</m:t>
              </m:r>
            </m:num>
            <m:den>
              <m:r>
                <w:rPr>
                  <w:rFonts w:ascii="Cambria Math" w:hAnsi="Cambria Math"/>
                  <w:color w:val="FF0000"/>
                </w:rPr>
                <m:t>20</m:t>
              </m:r>
            </m:den>
          </m:f>
        </m:oMath>
      </m:oMathPara>
    </w:p>
    <w:p w14:paraId="7BDBCEEA" w14:textId="77777777" w:rsidR="003547A9" w:rsidRPr="008205F5" w:rsidRDefault="003547A9" w:rsidP="003547A9">
      <w:pPr>
        <w:spacing w:line="240" w:lineRule="auto"/>
        <w:rPr>
          <w:color w:val="FF0000"/>
        </w:rPr>
      </w:pPr>
      <w:r w:rsidRPr="007D14C7">
        <w:rPr>
          <w:color w:val="FF0000"/>
        </w:rPr>
        <w:t>Si le résultat du calcul est</w:t>
      </w:r>
      <w:r>
        <w:rPr>
          <w:color w:val="FF0000"/>
        </w:rPr>
        <w:t xml:space="preserve"> </w:t>
      </w:r>
      <w:r w:rsidRPr="007D14C7">
        <w:rPr>
          <w:color w:val="FF0000"/>
        </w:rPr>
        <w:t xml:space="preserve">un nombre décimal, le nombre de reliquat à réaliser sera arrondi </w:t>
      </w:r>
      <w:r>
        <w:rPr>
          <w:color w:val="FF0000"/>
        </w:rPr>
        <w:t xml:space="preserve">à l’unité </w:t>
      </w:r>
      <w:r w:rsidRPr="007D14C7">
        <w:rPr>
          <w:color w:val="FF0000"/>
        </w:rPr>
        <w:t>inférieur</w:t>
      </w:r>
      <w:r>
        <w:rPr>
          <w:color w:val="FF0000"/>
        </w:rPr>
        <w:t>e (cf. exemples suivants)</w:t>
      </w:r>
      <w:r w:rsidRPr="008205F5">
        <w:rPr>
          <w:color w:val="FF0000"/>
        </w:rPr>
        <w:t>.</w:t>
      </w:r>
    </w:p>
    <w:p w14:paraId="33FEA9F0" w14:textId="628203B8" w:rsidR="00C1192C" w:rsidRDefault="00F6448A" w:rsidP="00C1192C">
      <w:pPr>
        <w:spacing w:line="240" w:lineRule="auto"/>
      </w:pPr>
      <w:r w:rsidRPr="00F6448A">
        <w:t>La localisation des re</w:t>
      </w:r>
      <w:r>
        <w:t xml:space="preserve">liquats </w:t>
      </w:r>
      <w:r w:rsidR="004E58CF">
        <w:t xml:space="preserve">s’effectue </w:t>
      </w:r>
      <w:r>
        <w:t xml:space="preserve">en fonction des </w:t>
      </w:r>
      <w:r w:rsidRPr="00F6448A">
        <w:rPr>
          <w:i/>
          <w:highlight w:val="yellow"/>
        </w:rPr>
        <w:t>[CHOISIR :</w:t>
      </w:r>
      <w:r>
        <w:rPr>
          <w:i/>
          <w:highlight w:val="yellow"/>
        </w:rPr>
        <w:t>]</w:t>
      </w:r>
      <w:r w:rsidRPr="00F6448A">
        <w:rPr>
          <w:i/>
          <w:highlight w:val="yellow"/>
        </w:rPr>
        <w:t xml:space="preserve"> </w:t>
      </w:r>
      <w:r w:rsidR="00E23EA3">
        <w:rPr>
          <w:highlight w:val="yellow"/>
        </w:rPr>
        <w:t>cultures</w:t>
      </w:r>
      <w:r w:rsidRPr="00F6448A">
        <w:rPr>
          <w:highlight w:val="yellow"/>
        </w:rPr>
        <w:t xml:space="preserve"> </w:t>
      </w:r>
      <w:r w:rsidR="00E23EA3">
        <w:rPr>
          <w:i/>
          <w:highlight w:val="yellow"/>
        </w:rPr>
        <w:t xml:space="preserve">[et/ou] </w:t>
      </w:r>
      <w:r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Pr="00F6448A">
        <w:t xml:space="preserve">des surfaces en COP et </w:t>
      </w:r>
      <w:r w:rsidR="00B450A6">
        <w:t>cultures légumières</w:t>
      </w:r>
      <w:r w:rsidR="00B450A6" w:rsidRPr="00F6448A">
        <w:t xml:space="preserve"> </w:t>
      </w:r>
      <w:r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026E96AE" w14:textId="77777777" w:rsidR="003547A9" w:rsidRPr="00361C21" w:rsidRDefault="003547A9" w:rsidP="003547A9">
      <w:pPr>
        <w:pStyle w:val="Paragraphedeliste"/>
        <w:numPr>
          <w:ilvl w:val="0"/>
          <w:numId w:val="48"/>
        </w:numPr>
        <w:spacing w:line="240" w:lineRule="auto"/>
        <w:rPr>
          <w:strike/>
          <w:color w:val="FF0000"/>
          <w:highlight w:val="yellow"/>
        </w:rPr>
      </w:pPr>
      <w:r w:rsidRPr="00361C21">
        <w:rPr>
          <w:strike/>
          <w:color w:val="FF0000"/>
          <w:highlight w:val="yellow"/>
        </w:rPr>
        <w:t>30 ha de blé</w:t>
      </w:r>
    </w:p>
    <w:p w14:paraId="6797558B" w14:textId="77777777" w:rsidR="003547A9" w:rsidRPr="00361C21" w:rsidRDefault="003547A9" w:rsidP="003547A9">
      <w:pPr>
        <w:pStyle w:val="Paragraphedeliste"/>
        <w:numPr>
          <w:ilvl w:val="0"/>
          <w:numId w:val="48"/>
        </w:numPr>
        <w:spacing w:line="240" w:lineRule="auto"/>
        <w:rPr>
          <w:strike/>
          <w:color w:val="FF0000"/>
          <w:highlight w:val="yellow"/>
        </w:rPr>
      </w:pPr>
      <w:r w:rsidRPr="00361C21">
        <w:rPr>
          <w:strike/>
          <w:color w:val="FF0000"/>
          <w:highlight w:val="yellow"/>
        </w:rPr>
        <w:t xml:space="preserve">15 ha de colza </w:t>
      </w:r>
    </w:p>
    <w:p w14:paraId="33B9A884" w14:textId="77777777" w:rsidR="003547A9" w:rsidRPr="00361C21" w:rsidRDefault="003547A9" w:rsidP="003547A9">
      <w:pPr>
        <w:pStyle w:val="Paragraphedeliste"/>
        <w:numPr>
          <w:ilvl w:val="0"/>
          <w:numId w:val="48"/>
        </w:numPr>
        <w:spacing w:line="240" w:lineRule="auto"/>
        <w:rPr>
          <w:strike/>
          <w:color w:val="FF0000"/>
          <w:highlight w:val="yellow"/>
        </w:rPr>
      </w:pPr>
      <w:r w:rsidRPr="00361C21">
        <w:rPr>
          <w:strike/>
          <w:color w:val="FF0000"/>
          <w:highlight w:val="yellow"/>
        </w:rPr>
        <w:t>20 ha de prairie temporaire</w:t>
      </w:r>
    </w:p>
    <w:p w14:paraId="74829376" w14:textId="77777777" w:rsidR="003547A9" w:rsidRPr="00361C21" w:rsidRDefault="003547A9" w:rsidP="003547A9">
      <w:pPr>
        <w:pStyle w:val="Paragraphedeliste"/>
        <w:numPr>
          <w:ilvl w:val="0"/>
          <w:numId w:val="48"/>
        </w:numPr>
        <w:spacing w:line="240" w:lineRule="auto"/>
        <w:rPr>
          <w:strike/>
          <w:color w:val="FF0000"/>
          <w:highlight w:val="yellow"/>
        </w:rPr>
      </w:pPr>
      <w:r w:rsidRPr="00361C21">
        <w:rPr>
          <w:strike/>
          <w:color w:val="FF0000"/>
          <w:highlight w:val="yellow"/>
        </w:rPr>
        <w:t xml:space="preserve">20 ha d’orge </w:t>
      </w:r>
    </w:p>
    <w:p w14:paraId="506008F5" w14:textId="77777777" w:rsidR="003547A9" w:rsidRPr="00361C21" w:rsidRDefault="003547A9" w:rsidP="003547A9">
      <w:pPr>
        <w:pStyle w:val="Paragraphedeliste"/>
        <w:numPr>
          <w:ilvl w:val="0"/>
          <w:numId w:val="48"/>
        </w:numPr>
        <w:spacing w:line="240" w:lineRule="auto"/>
        <w:rPr>
          <w:strike/>
          <w:color w:val="FF0000"/>
          <w:highlight w:val="yellow"/>
        </w:rPr>
      </w:pPr>
      <w:r w:rsidRPr="00361C21">
        <w:rPr>
          <w:strike/>
          <w:color w:val="FF0000"/>
          <w:highlight w:val="yellow"/>
        </w:rPr>
        <w:t xml:space="preserve">10 ha de maïs </w:t>
      </w:r>
    </w:p>
    <w:p w14:paraId="0F4478D9" w14:textId="77777777" w:rsidR="003547A9" w:rsidRPr="00361C21" w:rsidRDefault="003547A9" w:rsidP="003547A9">
      <w:pPr>
        <w:pStyle w:val="Paragraphedeliste"/>
        <w:numPr>
          <w:ilvl w:val="0"/>
          <w:numId w:val="48"/>
        </w:numPr>
        <w:spacing w:line="240" w:lineRule="auto"/>
        <w:rPr>
          <w:strike/>
          <w:color w:val="FF0000"/>
          <w:highlight w:val="yellow"/>
        </w:rPr>
      </w:pPr>
      <w:r w:rsidRPr="00361C21">
        <w:rPr>
          <w:strike/>
          <w:color w:val="FF0000"/>
          <w:highlight w:val="yellow"/>
        </w:rPr>
        <w:t>5 ha de pomme-de-terre</w:t>
      </w:r>
    </w:p>
    <w:p w14:paraId="50DCC824" w14:textId="77777777" w:rsidR="003547A9" w:rsidRPr="004051F3" w:rsidRDefault="003547A9" w:rsidP="003547A9">
      <w:pPr>
        <w:pStyle w:val="Paragraphedeliste"/>
        <w:numPr>
          <w:ilvl w:val="0"/>
          <w:numId w:val="42"/>
        </w:numPr>
        <w:spacing w:line="240" w:lineRule="auto"/>
        <w:rPr>
          <w:i/>
          <w:color w:val="FF0000"/>
          <w:highlight w:val="yellow"/>
        </w:rPr>
      </w:pPr>
      <w:r w:rsidRPr="004051F3">
        <w:rPr>
          <w:i/>
          <w:color w:val="FF0000"/>
          <w:highlight w:val="yellow"/>
        </w:rPr>
        <w:t>36 ha de blé</w:t>
      </w:r>
    </w:p>
    <w:p w14:paraId="40F6E678" w14:textId="77777777" w:rsidR="003547A9" w:rsidRPr="004051F3" w:rsidRDefault="003547A9" w:rsidP="003547A9">
      <w:pPr>
        <w:pStyle w:val="Paragraphedeliste"/>
        <w:numPr>
          <w:ilvl w:val="0"/>
          <w:numId w:val="42"/>
        </w:numPr>
        <w:spacing w:line="240" w:lineRule="auto"/>
        <w:rPr>
          <w:i/>
          <w:color w:val="FF0000"/>
          <w:highlight w:val="yellow"/>
        </w:rPr>
      </w:pPr>
      <w:r w:rsidRPr="004051F3">
        <w:rPr>
          <w:i/>
          <w:color w:val="FF0000"/>
          <w:highlight w:val="yellow"/>
        </w:rPr>
        <w:t xml:space="preserve">15 ha de colza </w:t>
      </w:r>
    </w:p>
    <w:p w14:paraId="5AF457D1" w14:textId="77777777" w:rsidR="003547A9" w:rsidRPr="004051F3" w:rsidRDefault="003547A9" w:rsidP="003547A9">
      <w:pPr>
        <w:pStyle w:val="Paragraphedeliste"/>
        <w:numPr>
          <w:ilvl w:val="0"/>
          <w:numId w:val="42"/>
        </w:numPr>
        <w:spacing w:line="240" w:lineRule="auto"/>
        <w:rPr>
          <w:i/>
          <w:color w:val="FF0000"/>
          <w:highlight w:val="yellow"/>
        </w:rPr>
      </w:pPr>
      <w:r w:rsidRPr="004051F3">
        <w:rPr>
          <w:i/>
          <w:color w:val="FF0000"/>
          <w:highlight w:val="yellow"/>
        </w:rPr>
        <w:t>12 ha de prairie temporaire</w:t>
      </w:r>
    </w:p>
    <w:p w14:paraId="6AD9DF0A" w14:textId="77777777" w:rsidR="003547A9" w:rsidRPr="004051F3" w:rsidRDefault="003547A9" w:rsidP="003547A9">
      <w:pPr>
        <w:pStyle w:val="Paragraphedeliste"/>
        <w:numPr>
          <w:ilvl w:val="0"/>
          <w:numId w:val="42"/>
        </w:numPr>
        <w:spacing w:line="240" w:lineRule="auto"/>
        <w:rPr>
          <w:i/>
          <w:color w:val="FF0000"/>
          <w:highlight w:val="yellow"/>
        </w:rPr>
      </w:pPr>
      <w:r w:rsidRPr="004051F3">
        <w:rPr>
          <w:i/>
          <w:color w:val="FF0000"/>
          <w:highlight w:val="yellow"/>
        </w:rPr>
        <w:t xml:space="preserve">18 ha d’orge </w:t>
      </w:r>
    </w:p>
    <w:p w14:paraId="434E74F9" w14:textId="77777777" w:rsidR="003547A9" w:rsidRPr="004051F3" w:rsidRDefault="003547A9" w:rsidP="003547A9">
      <w:pPr>
        <w:pStyle w:val="Paragraphedeliste"/>
        <w:numPr>
          <w:ilvl w:val="0"/>
          <w:numId w:val="42"/>
        </w:numPr>
        <w:spacing w:line="240" w:lineRule="auto"/>
        <w:rPr>
          <w:i/>
          <w:color w:val="FF0000"/>
          <w:highlight w:val="yellow"/>
        </w:rPr>
      </w:pPr>
      <w:r w:rsidRPr="004051F3">
        <w:rPr>
          <w:i/>
          <w:color w:val="FF0000"/>
          <w:highlight w:val="yellow"/>
        </w:rPr>
        <w:t xml:space="preserve">16 ha de maïs </w:t>
      </w:r>
    </w:p>
    <w:p w14:paraId="33EA557D" w14:textId="77777777" w:rsidR="003547A9" w:rsidRPr="004051F3" w:rsidRDefault="003547A9" w:rsidP="003547A9">
      <w:pPr>
        <w:pStyle w:val="Paragraphedeliste"/>
        <w:numPr>
          <w:ilvl w:val="0"/>
          <w:numId w:val="42"/>
        </w:numPr>
        <w:spacing w:line="240" w:lineRule="auto"/>
        <w:rPr>
          <w:i/>
          <w:color w:val="FF0000"/>
          <w:highlight w:val="yellow"/>
        </w:rPr>
      </w:pPr>
      <w:r w:rsidRPr="004051F3">
        <w:rPr>
          <w:color w:val="FF0000"/>
          <w:highlight w:val="yellow"/>
        </w:rPr>
        <w:t>3</w:t>
      </w:r>
      <w:r w:rsidRPr="004051F3">
        <w:rPr>
          <w:i/>
          <w:color w:val="FF0000"/>
          <w:highlight w:val="yellow"/>
        </w:rPr>
        <w:t xml:space="preserve"> ha de pomme-de-terre</w:t>
      </w:r>
    </w:p>
    <w:p w14:paraId="3FDE7EDE" w14:textId="42D99DF4" w:rsidR="003547A9" w:rsidRPr="004051F3" w:rsidRDefault="003547A9" w:rsidP="003547A9">
      <w:pPr>
        <w:spacing w:line="240" w:lineRule="auto"/>
        <w:rPr>
          <w:color w:val="FF0000"/>
          <w:highlight w:val="yellow"/>
        </w:rPr>
      </w:pPr>
      <w:r w:rsidRPr="004051F3">
        <w:rPr>
          <w:color w:val="FF0000"/>
          <w:highlight w:val="yellow"/>
        </w:rPr>
        <w:t>Calcul du nombre de reliquat à réaliser</w:t>
      </w:r>
      <w:r w:rsidR="009D20F1">
        <w:rPr>
          <w:color w:val="FF0000"/>
          <w:highlight w:val="yellow"/>
        </w:rPr>
        <w:t> :</w:t>
      </w:r>
    </w:p>
    <w:p w14:paraId="55B5D80C" w14:textId="77777777" w:rsidR="003547A9" w:rsidRPr="004051F3" w:rsidRDefault="003547A9" w:rsidP="003547A9">
      <w:pPr>
        <w:spacing w:line="240" w:lineRule="auto"/>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Sblé+Scolza+Sorge+Smaïs</m:t>
              </m:r>
            </m:num>
            <m:den>
              <m:r>
                <w:rPr>
                  <w:rFonts w:ascii="Cambria Math" w:hAnsi="Cambria Math"/>
                  <w:color w:val="FF0000"/>
                  <w:highlight w:val="yellow"/>
                </w:rPr>
                <m:t>20</m:t>
              </m:r>
            </m:den>
          </m:f>
        </m:oMath>
      </m:oMathPara>
    </w:p>
    <w:p w14:paraId="3C2E368D" w14:textId="77777777" w:rsidR="003547A9" w:rsidRPr="004051F3" w:rsidRDefault="003547A9" w:rsidP="003547A9">
      <w:pPr>
        <w:spacing w:line="240" w:lineRule="auto"/>
        <w:rPr>
          <w:rFonts w:eastAsiaTheme="minorEastAsia"/>
          <w:i/>
          <w:color w:val="FF0000"/>
          <w:highlight w:val="yellow"/>
        </w:rPr>
      </w:pPr>
    </w:p>
    <w:p w14:paraId="53EF922B" w14:textId="77777777" w:rsidR="003547A9" w:rsidRPr="004051F3" w:rsidRDefault="003547A9" w:rsidP="003547A9">
      <w:pPr>
        <w:spacing w:line="240" w:lineRule="auto"/>
        <w:rPr>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36+15+18+16</m:t>
              </m:r>
            </m:num>
            <m:den>
              <m:r>
                <w:rPr>
                  <w:rFonts w:ascii="Cambria Math" w:hAnsi="Cambria Math"/>
                  <w:color w:val="FF0000"/>
                  <w:highlight w:val="yellow"/>
                </w:rPr>
                <m:t>20</m:t>
              </m:r>
            </m:den>
          </m:f>
          <m:r>
            <w:rPr>
              <w:rFonts w:ascii="Cambria Math" w:hAnsi="Cambria Math"/>
              <w:color w:val="FF0000"/>
              <w:highlight w:val="yellow"/>
            </w:rPr>
            <m:t>=4,25</m:t>
          </m:r>
        </m:oMath>
      </m:oMathPara>
    </w:p>
    <w:p w14:paraId="28C75862" w14:textId="77777777" w:rsidR="003547A9" w:rsidRPr="0098021D" w:rsidRDefault="003547A9" w:rsidP="003547A9">
      <w:pPr>
        <w:spacing w:line="240" w:lineRule="auto"/>
        <w:rPr>
          <w:color w:val="FF0000"/>
        </w:rPr>
      </w:pPr>
      <w:r w:rsidRPr="004051F3">
        <w:rPr>
          <w:color w:val="FF0000"/>
          <w:highlight w:val="yellow"/>
        </w:rPr>
        <w:t>Le minimum de REH et de RSH attendu est de 4.</w:t>
      </w:r>
    </w:p>
    <w:p w14:paraId="02967C80" w14:textId="77777777" w:rsidR="003547A9" w:rsidRPr="00421311" w:rsidRDefault="003547A9" w:rsidP="003547A9">
      <w:pPr>
        <w:rPr>
          <w:color w:val="FF0000"/>
          <w:highlight w:val="yellow"/>
        </w:rPr>
      </w:pPr>
      <w:r w:rsidRPr="00421311">
        <w:rPr>
          <w:color w:val="FF0000"/>
          <w:highlight w:val="yellow"/>
        </w:rPr>
        <w:t xml:space="preserve">Le bénéficiaire a </w:t>
      </w:r>
      <w:r w:rsidRPr="00300391">
        <w:rPr>
          <w:color w:val="FF0000"/>
          <w:highlight w:val="yellow"/>
        </w:rPr>
        <w:t>réalisé</w:t>
      </w:r>
      <w:r w:rsidRPr="00421311">
        <w:rPr>
          <w:color w:val="FF0000"/>
          <w:highlight w:val="yellow"/>
        </w:rPr>
        <w:t xml:space="preserve"> </w:t>
      </w:r>
      <w:r>
        <w:rPr>
          <w:color w:val="FF0000"/>
          <w:highlight w:val="yellow"/>
        </w:rPr>
        <w:t>4</w:t>
      </w:r>
      <w:r w:rsidRPr="00421311">
        <w:rPr>
          <w:color w:val="FF0000"/>
          <w:highlight w:val="yellow"/>
        </w:rPr>
        <w:t xml:space="preserve"> analyses REH, deux au sein des parcelles déclarées en blé (REH1 et REH2), et </w:t>
      </w:r>
      <w:r>
        <w:rPr>
          <w:color w:val="FF0000"/>
          <w:highlight w:val="yellow"/>
        </w:rPr>
        <w:t>deux</w:t>
      </w:r>
      <w:r w:rsidRPr="00421311">
        <w:rPr>
          <w:color w:val="FF0000"/>
          <w:highlight w:val="yellow"/>
        </w:rPr>
        <w:t xml:space="preserve"> au sein des parcelles déclarées en colza</w:t>
      </w:r>
      <w:r>
        <w:rPr>
          <w:color w:val="FF0000"/>
          <w:highlight w:val="yellow"/>
        </w:rPr>
        <w:t xml:space="preserve"> (REH3) et</w:t>
      </w:r>
      <w:r w:rsidRPr="00421311">
        <w:rPr>
          <w:color w:val="FF0000"/>
          <w:highlight w:val="yellow"/>
        </w:rPr>
        <w:t xml:space="preserve"> orge (REH4), qui correspondent aux principales cultures de son assolement. Le calcul du REH exploitation se fait de la façon suivante :</w:t>
      </w:r>
    </w:p>
    <w:p w14:paraId="6232E642" w14:textId="77777777" w:rsidR="003547A9" w:rsidRPr="00421311" w:rsidRDefault="003547A9" w:rsidP="003547A9">
      <w:pPr>
        <w:jc w:val="center"/>
        <w:rPr>
          <w:rFonts w:eastAsiaTheme="minorEastAsia"/>
          <w:color w:val="FF0000"/>
          <w:sz w:val="28"/>
        </w:rPr>
      </w:pPr>
      <w:proofErr w:type="spellStart"/>
      <w:r w:rsidRPr="00421311">
        <w:rPr>
          <w:rFonts w:ascii="Cambria Math" w:hAnsi="Cambria Math"/>
          <w:i/>
          <w:color w:val="FF0000"/>
          <w:sz w:val="24"/>
          <w:highlight w:val="yellow"/>
        </w:rPr>
        <w:t>REH</w:t>
      </w:r>
      <w:r w:rsidRPr="00421311">
        <w:rPr>
          <w:rFonts w:ascii="Cambria Math" w:hAnsi="Cambria Math"/>
          <w:i/>
          <w:color w:val="FF0000"/>
          <w:sz w:val="24"/>
          <w:highlight w:val="yellow"/>
          <w:vertAlign w:val="subscript"/>
        </w:rPr>
        <w:t>exploitation</w:t>
      </w:r>
      <w:proofErr w:type="spellEnd"/>
      <w:r w:rsidRPr="00421311">
        <w:rPr>
          <w:rFonts w:ascii="Cambria Math" w:hAnsi="Cambria Math"/>
          <w:i/>
          <w:color w:val="FF0000"/>
          <w:sz w:val="24"/>
          <w:highlight w:val="yellow"/>
          <w:vertAlign w:val="subscript"/>
        </w:rPr>
        <w:t xml:space="preserve"> </w:t>
      </w:r>
      <w:r w:rsidRPr="00421311">
        <w:rPr>
          <w:rFonts w:ascii="Cambria Math" w:hAnsi="Cambria Math"/>
          <w:i/>
          <w:color w:val="FF0000"/>
          <w:sz w:val="24"/>
          <w:highlight w:val="yellow"/>
        </w:rPr>
        <w:t>=</w:t>
      </w:r>
      <w:r w:rsidRPr="00421311">
        <w:rPr>
          <w:color w:val="FF0000"/>
          <w:highlight w:val="yellow"/>
        </w:rPr>
        <w:t xml:space="preserve"> </w:t>
      </w:r>
      <m:oMath>
        <m:f>
          <m:fPr>
            <m:ctrlPr>
              <w:rPr>
                <w:rFonts w:ascii="Cambria Math" w:hAnsi="Cambria Math"/>
                <w:i/>
                <w:color w:val="FF0000"/>
                <w:sz w:val="28"/>
                <w:highlight w:val="yellow"/>
              </w:rPr>
            </m:ctrlPr>
          </m:fPr>
          <m:num>
            <m:f>
              <m:fPr>
                <m:ctrlPr>
                  <w:rPr>
                    <w:rFonts w:ascii="Cambria Math" w:hAnsi="Cambria Math"/>
                    <w:i/>
                    <w:color w:val="FF0000"/>
                    <w:sz w:val="28"/>
                    <w:highlight w:val="yellow"/>
                  </w:rPr>
                </m:ctrlPr>
              </m:fPr>
              <m:num>
                <m:r>
                  <w:rPr>
                    <w:rFonts w:ascii="Cambria Math" w:hAnsi="Cambria Math"/>
                    <w:color w:val="FF0000"/>
                    <w:sz w:val="28"/>
                    <w:highlight w:val="yellow"/>
                  </w:rPr>
                  <m:t>(REH1+REH2)</m:t>
                </m:r>
              </m:num>
              <m:den>
                <m:r>
                  <w:rPr>
                    <w:rFonts w:ascii="Cambria Math" w:hAnsi="Cambria Math"/>
                    <w:color w:val="FF0000"/>
                    <w:sz w:val="28"/>
                    <w:highlight w:val="yellow"/>
                  </w:rPr>
                  <m:t>2</m:t>
                </m:r>
              </m:den>
            </m:f>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+REH3×</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REH4×</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num>
          <m:den>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xml:space="preserve">+ </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den>
        </m:f>
      </m:oMath>
    </w:p>
    <w:p w14:paraId="55B84ED0" w14:textId="77777777" w:rsidR="003547A9" w:rsidRPr="00421311" w:rsidRDefault="003547A9" w:rsidP="003547A9">
      <w:pPr>
        <w:jc w:val="center"/>
        <w:rPr>
          <w:rFonts w:ascii="Cambria Math" w:hAnsi="Cambria Math"/>
          <w:i/>
          <w:color w:val="FF0000"/>
          <w:sz w:val="24"/>
        </w:rPr>
      </w:pPr>
    </w:p>
    <w:p w14:paraId="1AB4746E" w14:textId="77777777" w:rsidR="003547A9" w:rsidRPr="00B44008" w:rsidRDefault="003547A9" w:rsidP="003547A9">
      <w:pPr>
        <w:jc w:val="center"/>
        <w:rPr>
          <w:rFonts w:eastAsiaTheme="minorEastAsia"/>
          <w:strike/>
          <w:color w:val="FF0000"/>
          <w:sz w:val="28"/>
        </w:rPr>
      </w:pPr>
      <w:proofErr w:type="spellStart"/>
      <w:r w:rsidRPr="00B44008">
        <w:rPr>
          <w:rFonts w:ascii="Cambria Math" w:hAnsi="Cambria Math"/>
          <w:i/>
          <w:strike/>
          <w:color w:val="FF0000"/>
          <w:sz w:val="24"/>
          <w:highlight w:val="yellow"/>
        </w:rPr>
        <w:t>REH</w:t>
      </w:r>
      <w:r w:rsidRPr="00B44008">
        <w:rPr>
          <w:rFonts w:ascii="Cambria Math" w:hAnsi="Cambria Math"/>
          <w:i/>
          <w:strike/>
          <w:color w:val="FF0000"/>
          <w:sz w:val="24"/>
          <w:highlight w:val="yellow"/>
          <w:vertAlign w:val="subscript"/>
        </w:rPr>
        <w:t>exploitation</w:t>
      </w:r>
      <w:proofErr w:type="spellEnd"/>
      <w:r w:rsidRPr="00B44008">
        <w:rPr>
          <w:rFonts w:ascii="Cambria Math" w:hAnsi="Cambria Math"/>
          <w:i/>
          <w:strike/>
          <w:color w:val="FF0000"/>
          <w:sz w:val="24"/>
          <w:highlight w:val="yellow"/>
          <w:vertAlign w:val="subscript"/>
        </w:rPr>
        <w:t xml:space="preserve"> </w:t>
      </w:r>
      <w:r w:rsidRPr="00B44008">
        <w:rPr>
          <w:rFonts w:ascii="Cambria Math" w:hAnsi="Cambria Math"/>
          <w:i/>
          <w:strike/>
          <w:color w:val="FF0000"/>
          <w:sz w:val="24"/>
          <w:highlight w:val="yellow"/>
        </w:rPr>
        <w:t>=</w:t>
      </w:r>
      <w:r w:rsidRPr="00B44008">
        <w:rPr>
          <w:strike/>
          <w:color w:val="FF0000"/>
          <w:highlight w:val="yellow"/>
        </w:rPr>
        <w:t xml:space="preserve"> </w:t>
      </w:r>
      <m:oMath>
        <m:f>
          <m:fPr>
            <m:ctrlPr>
              <w:rPr>
                <w:rFonts w:ascii="Cambria Math" w:hAnsi="Cambria Math"/>
                <w:i/>
                <w:strike/>
                <w:color w:val="FF0000"/>
                <w:sz w:val="28"/>
                <w:highlight w:val="yellow"/>
              </w:rPr>
            </m:ctrlPr>
          </m:fPr>
          <m:num>
            <m:f>
              <m:fPr>
                <m:ctrlPr>
                  <w:rPr>
                    <w:rFonts w:ascii="Cambria Math" w:hAnsi="Cambria Math"/>
                    <w:i/>
                    <w:strike/>
                    <w:color w:val="FF0000"/>
                    <w:sz w:val="28"/>
                    <w:highlight w:val="yellow"/>
                  </w:rPr>
                </m:ctrlPr>
              </m:fPr>
              <m:num>
                <m:r>
                  <w:rPr>
                    <w:rFonts w:ascii="Cambria Math" w:hAnsi="Cambria Math"/>
                    <w:strike/>
                    <w:color w:val="FF0000"/>
                    <w:sz w:val="28"/>
                    <w:highlight w:val="yellow"/>
                  </w:rPr>
                  <m:t>(REH1+REH2)</m:t>
                </m:r>
              </m:num>
              <m:den>
                <m:r>
                  <w:rPr>
                    <w:rFonts w:ascii="Cambria Math" w:hAnsi="Cambria Math"/>
                    <w:strike/>
                    <w:color w:val="FF0000"/>
                    <w:sz w:val="28"/>
                    <w:highlight w:val="yellow"/>
                  </w:rPr>
                  <m:t>2</m:t>
                </m:r>
              </m:den>
            </m:f>
            <m:r>
              <w:rPr>
                <w:rFonts w:ascii="Cambria Math" w:hAnsi="Cambria Math"/>
                <w:strike/>
                <w:color w:val="FF0000"/>
                <w:sz w:val="28"/>
                <w:highlight w:val="yellow"/>
              </w:rPr>
              <m:t>×30+REH2×15+ REH4×20+REH5×10</m:t>
            </m:r>
          </m:num>
          <m:den>
            <m:r>
              <w:rPr>
                <w:rFonts w:ascii="Cambria Math" w:hAnsi="Cambria Math"/>
                <w:strike/>
                <w:color w:val="FF0000"/>
                <w:sz w:val="28"/>
                <w:highlight w:val="yellow"/>
              </w:rPr>
              <m:t xml:space="preserve">75 </m:t>
            </m:r>
          </m:den>
        </m:f>
      </m:oMath>
    </w:p>
    <w:p w14:paraId="17E364E6" w14:textId="77777777" w:rsidR="003547A9" w:rsidRDefault="003547A9" w:rsidP="003547A9">
      <w:pPr>
        <w:spacing w:line="240" w:lineRule="auto"/>
      </w:pPr>
    </w:p>
    <w:p w14:paraId="09A2833B" w14:textId="77777777" w:rsidR="003547A9" w:rsidRDefault="004969D4" w:rsidP="003547A9">
      <w:pPr>
        <w:spacing w:line="240" w:lineRule="auto"/>
      </w:pPr>
      <m:oMathPara>
        <m:oMath>
          <m:f>
            <m:fPr>
              <m:ctrlPr>
                <w:rPr>
                  <w:rFonts w:ascii="Cambria Math" w:hAnsi="Cambria Math"/>
                  <w:i/>
                  <w:color w:val="FF0000"/>
                  <w:szCs w:val="20"/>
                  <w:highlight w:val="yellow"/>
                </w:rPr>
              </m:ctrlPr>
            </m:fPr>
            <m:num>
              <m:f>
                <m:fPr>
                  <m:ctrlPr>
                    <w:rPr>
                      <w:rFonts w:ascii="Cambria Math" w:hAnsi="Cambria Math"/>
                      <w:i/>
                      <w:color w:val="FF0000"/>
                      <w:szCs w:val="20"/>
                      <w:highlight w:val="yellow"/>
                    </w:rPr>
                  </m:ctrlPr>
                </m:fPr>
                <m:num>
                  <m:r>
                    <w:rPr>
                      <w:rFonts w:ascii="Cambria Math" w:hAnsi="Cambria Math"/>
                      <w:color w:val="FF0000"/>
                      <w:szCs w:val="20"/>
                      <w:highlight w:val="yellow"/>
                    </w:rPr>
                    <m:t>(REH1+REH2)</m:t>
                  </m:r>
                </m:num>
                <m:den>
                  <m:r>
                    <w:rPr>
                      <w:rFonts w:ascii="Cambria Math" w:hAnsi="Cambria Math"/>
                      <w:color w:val="FF0000"/>
                      <w:szCs w:val="20"/>
                      <w:highlight w:val="yellow"/>
                    </w:rPr>
                    <m:t>2</m:t>
                  </m:r>
                </m:den>
              </m:f>
              <m:r>
                <w:rPr>
                  <w:rFonts w:ascii="Cambria Math" w:hAnsi="Cambria Math"/>
                  <w:color w:val="FF0000"/>
                  <w:szCs w:val="20"/>
                  <w:highlight w:val="yellow"/>
                </w:rPr>
                <m:t>×36+REH3×15+ REH4×18</m:t>
              </m:r>
            </m:num>
            <m:den>
              <m:r>
                <w:rPr>
                  <w:rFonts w:ascii="Cambria Math" w:hAnsi="Cambria Math"/>
                  <w:color w:val="FF0000"/>
                  <w:szCs w:val="20"/>
                  <w:highlight w:val="yellow"/>
                </w:rPr>
                <m:t xml:space="preserve">69 </m:t>
              </m:r>
            </m:den>
          </m:f>
        </m:oMath>
      </m:oMathPara>
    </w:p>
    <w:p w14:paraId="3202148E" w14:textId="3A912056" w:rsidR="006B14C1" w:rsidRPr="00BF1A7D" w:rsidRDefault="003547A9" w:rsidP="003547A9">
      <w:pPr>
        <w:spacing w:line="240" w:lineRule="auto"/>
        <w:rPr>
          <w:highlight w:val="yellow"/>
        </w:rPr>
      </w:pPr>
      <w:r w:rsidRPr="00BF1A7D">
        <w:rPr>
          <w:i/>
          <w:highlight w:val="yellow"/>
        </w:rPr>
        <w:t xml:space="preserve"> </w:t>
      </w:r>
      <w:r w:rsidR="00553CBB"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792E5D88" w14:textId="77777777" w:rsidR="003547A9" w:rsidRPr="00941360" w:rsidRDefault="003547A9" w:rsidP="003547A9">
      <w:pPr>
        <w:pStyle w:val="Paragraphedeliste"/>
        <w:numPr>
          <w:ilvl w:val="0"/>
          <w:numId w:val="44"/>
        </w:numPr>
        <w:spacing w:line="240" w:lineRule="auto"/>
        <w:rPr>
          <w:strike/>
          <w:color w:val="FF0000"/>
          <w:highlight w:val="yellow"/>
        </w:rPr>
      </w:pPr>
      <w:r w:rsidRPr="00941360">
        <w:rPr>
          <w:strike/>
          <w:color w:val="FF0000"/>
          <w:highlight w:val="yellow"/>
        </w:rPr>
        <w:t>20 ha de blé – suivi d’un colza</w:t>
      </w:r>
    </w:p>
    <w:p w14:paraId="02C733AE" w14:textId="77777777" w:rsidR="003547A9" w:rsidRPr="00941360" w:rsidRDefault="003547A9" w:rsidP="003547A9">
      <w:pPr>
        <w:pStyle w:val="Paragraphedeliste"/>
        <w:numPr>
          <w:ilvl w:val="0"/>
          <w:numId w:val="44"/>
        </w:numPr>
        <w:spacing w:line="240" w:lineRule="auto"/>
        <w:rPr>
          <w:strike/>
          <w:color w:val="FF0000"/>
          <w:highlight w:val="yellow"/>
        </w:rPr>
      </w:pPr>
      <w:r w:rsidRPr="00941360">
        <w:rPr>
          <w:strike/>
          <w:color w:val="FF0000"/>
          <w:highlight w:val="yellow"/>
        </w:rPr>
        <w:t>10 ha de blé – suivi d’une prairie temporaire</w:t>
      </w:r>
    </w:p>
    <w:p w14:paraId="2F1644B2" w14:textId="77777777" w:rsidR="003547A9" w:rsidRPr="00941360" w:rsidRDefault="003547A9" w:rsidP="003547A9">
      <w:pPr>
        <w:pStyle w:val="Paragraphedeliste"/>
        <w:numPr>
          <w:ilvl w:val="0"/>
          <w:numId w:val="44"/>
        </w:numPr>
        <w:spacing w:line="240" w:lineRule="auto"/>
        <w:rPr>
          <w:strike/>
          <w:color w:val="FF0000"/>
          <w:highlight w:val="yellow"/>
        </w:rPr>
      </w:pPr>
      <w:r w:rsidRPr="00941360">
        <w:rPr>
          <w:strike/>
          <w:color w:val="FF0000"/>
          <w:highlight w:val="yellow"/>
        </w:rPr>
        <w:t>15 ha de colza – suivi d’un maïs</w:t>
      </w:r>
    </w:p>
    <w:p w14:paraId="04563A22" w14:textId="77777777" w:rsidR="003547A9" w:rsidRPr="00941360" w:rsidRDefault="003547A9" w:rsidP="003547A9">
      <w:pPr>
        <w:pStyle w:val="Paragraphedeliste"/>
        <w:numPr>
          <w:ilvl w:val="0"/>
          <w:numId w:val="44"/>
        </w:numPr>
        <w:spacing w:line="240" w:lineRule="auto"/>
        <w:rPr>
          <w:strike/>
          <w:color w:val="FF0000"/>
          <w:highlight w:val="yellow"/>
        </w:rPr>
      </w:pPr>
      <w:r w:rsidRPr="00941360">
        <w:rPr>
          <w:strike/>
          <w:color w:val="FF0000"/>
          <w:highlight w:val="yellow"/>
        </w:rPr>
        <w:t>20 ha de prairie temporaire</w:t>
      </w:r>
    </w:p>
    <w:p w14:paraId="7B00F02E" w14:textId="77777777" w:rsidR="003547A9" w:rsidRPr="00941360" w:rsidRDefault="003547A9" w:rsidP="003547A9">
      <w:pPr>
        <w:pStyle w:val="Paragraphedeliste"/>
        <w:numPr>
          <w:ilvl w:val="0"/>
          <w:numId w:val="44"/>
        </w:numPr>
        <w:spacing w:line="240" w:lineRule="auto"/>
        <w:rPr>
          <w:strike/>
          <w:color w:val="FF0000"/>
          <w:highlight w:val="yellow"/>
        </w:rPr>
      </w:pPr>
      <w:r w:rsidRPr="00941360">
        <w:rPr>
          <w:strike/>
          <w:color w:val="FF0000"/>
          <w:highlight w:val="yellow"/>
        </w:rPr>
        <w:t>20 ha d’orge – suivi d’un blé</w:t>
      </w:r>
    </w:p>
    <w:p w14:paraId="6E0B2000" w14:textId="77777777" w:rsidR="003547A9" w:rsidRPr="00941360" w:rsidRDefault="003547A9" w:rsidP="003547A9">
      <w:pPr>
        <w:pStyle w:val="Paragraphedeliste"/>
        <w:numPr>
          <w:ilvl w:val="0"/>
          <w:numId w:val="44"/>
        </w:numPr>
        <w:spacing w:line="240" w:lineRule="auto"/>
        <w:rPr>
          <w:strike/>
          <w:color w:val="FF0000"/>
          <w:highlight w:val="yellow"/>
        </w:rPr>
      </w:pPr>
      <w:r w:rsidRPr="00941360">
        <w:rPr>
          <w:strike/>
          <w:color w:val="FF0000"/>
          <w:highlight w:val="yellow"/>
        </w:rPr>
        <w:t>10 ha de maïs – suivi d’un blé</w:t>
      </w:r>
    </w:p>
    <w:p w14:paraId="3BD7939D" w14:textId="77777777" w:rsidR="003547A9" w:rsidRDefault="003547A9" w:rsidP="003547A9">
      <w:pPr>
        <w:pStyle w:val="Paragraphedeliste"/>
        <w:numPr>
          <w:ilvl w:val="0"/>
          <w:numId w:val="44"/>
        </w:numPr>
        <w:spacing w:line="240" w:lineRule="auto"/>
        <w:rPr>
          <w:highlight w:val="yellow"/>
        </w:rPr>
      </w:pPr>
      <w:r w:rsidRPr="00941360">
        <w:rPr>
          <w:strike/>
          <w:color w:val="FF0000"/>
          <w:highlight w:val="yellow"/>
        </w:rPr>
        <w:t>5 ha de maïs – suivi d’un colza</w:t>
      </w:r>
    </w:p>
    <w:p w14:paraId="5846D25D" w14:textId="77777777" w:rsidR="003547A9" w:rsidRPr="006A35D0" w:rsidRDefault="003547A9" w:rsidP="003547A9">
      <w:pPr>
        <w:pStyle w:val="Paragraphedeliste"/>
        <w:spacing w:line="240" w:lineRule="auto"/>
        <w:rPr>
          <w:highlight w:val="yellow"/>
        </w:rPr>
      </w:pPr>
    </w:p>
    <w:p w14:paraId="30011BF1" w14:textId="77777777" w:rsidR="003547A9" w:rsidRPr="00941360" w:rsidRDefault="003547A9" w:rsidP="003547A9">
      <w:pPr>
        <w:pStyle w:val="Paragraphedeliste"/>
        <w:numPr>
          <w:ilvl w:val="0"/>
          <w:numId w:val="49"/>
        </w:numPr>
        <w:spacing w:line="240" w:lineRule="auto"/>
        <w:rPr>
          <w:color w:val="FF0000"/>
          <w:highlight w:val="yellow"/>
        </w:rPr>
      </w:pPr>
      <w:r w:rsidRPr="00941360">
        <w:rPr>
          <w:color w:val="FF0000"/>
          <w:highlight w:val="yellow"/>
        </w:rPr>
        <w:t>18 ha de blé – suivi d’un colza</w:t>
      </w:r>
    </w:p>
    <w:p w14:paraId="3599C471" w14:textId="77777777" w:rsidR="003547A9" w:rsidRPr="00941360" w:rsidRDefault="003547A9" w:rsidP="003547A9">
      <w:pPr>
        <w:pStyle w:val="Paragraphedeliste"/>
        <w:numPr>
          <w:ilvl w:val="0"/>
          <w:numId w:val="49"/>
        </w:numPr>
        <w:spacing w:line="240" w:lineRule="auto"/>
        <w:rPr>
          <w:color w:val="FF0000"/>
          <w:highlight w:val="yellow"/>
        </w:rPr>
      </w:pPr>
      <w:r w:rsidRPr="00941360">
        <w:rPr>
          <w:color w:val="FF0000"/>
          <w:highlight w:val="yellow"/>
        </w:rPr>
        <w:t>10 ha de blé – suivi d’une prairie temporaire</w:t>
      </w:r>
    </w:p>
    <w:p w14:paraId="6711FF5C" w14:textId="77777777" w:rsidR="003547A9" w:rsidRPr="00941360" w:rsidRDefault="003547A9" w:rsidP="003547A9">
      <w:pPr>
        <w:pStyle w:val="Paragraphedeliste"/>
        <w:numPr>
          <w:ilvl w:val="0"/>
          <w:numId w:val="49"/>
        </w:numPr>
        <w:spacing w:line="240" w:lineRule="auto"/>
        <w:rPr>
          <w:color w:val="FF0000"/>
          <w:highlight w:val="yellow"/>
        </w:rPr>
      </w:pPr>
      <w:r w:rsidRPr="00941360">
        <w:rPr>
          <w:color w:val="FF0000"/>
          <w:highlight w:val="yellow"/>
        </w:rPr>
        <w:t>13 ha de colza – suivi d’un maïs</w:t>
      </w:r>
    </w:p>
    <w:p w14:paraId="387E643C" w14:textId="77777777" w:rsidR="003547A9" w:rsidRPr="00941360" w:rsidRDefault="003547A9" w:rsidP="003547A9">
      <w:pPr>
        <w:pStyle w:val="Paragraphedeliste"/>
        <w:numPr>
          <w:ilvl w:val="0"/>
          <w:numId w:val="49"/>
        </w:numPr>
        <w:spacing w:line="240" w:lineRule="auto"/>
        <w:rPr>
          <w:color w:val="FF0000"/>
          <w:highlight w:val="yellow"/>
        </w:rPr>
      </w:pPr>
      <w:r w:rsidRPr="00941360">
        <w:rPr>
          <w:color w:val="FF0000"/>
          <w:highlight w:val="yellow"/>
        </w:rPr>
        <w:t>21 ha de prairie temporaire</w:t>
      </w:r>
    </w:p>
    <w:p w14:paraId="63D81648" w14:textId="77777777" w:rsidR="003547A9" w:rsidRPr="00941360" w:rsidRDefault="003547A9" w:rsidP="003547A9">
      <w:pPr>
        <w:pStyle w:val="Paragraphedeliste"/>
        <w:numPr>
          <w:ilvl w:val="0"/>
          <w:numId w:val="49"/>
        </w:numPr>
        <w:spacing w:line="240" w:lineRule="auto"/>
        <w:rPr>
          <w:color w:val="FF0000"/>
          <w:highlight w:val="yellow"/>
        </w:rPr>
      </w:pPr>
      <w:r w:rsidRPr="00941360">
        <w:rPr>
          <w:color w:val="FF0000"/>
          <w:highlight w:val="yellow"/>
        </w:rPr>
        <w:t>21 ha d’orge – suivi d’un blé</w:t>
      </w:r>
    </w:p>
    <w:p w14:paraId="73DBA2BE" w14:textId="77777777" w:rsidR="003547A9" w:rsidRPr="00941360" w:rsidRDefault="003547A9" w:rsidP="003547A9">
      <w:pPr>
        <w:pStyle w:val="Paragraphedeliste"/>
        <w:numPr>
          <w:ilvl w:val="0"/>
          <w:numId w:val="49"/>
        </w:numPr>
        <w:spacing w:line="240" w:lineRule="auto"/>
        <w:rPr>
          <w:color w:val="FF0000"/>
          <w:highlight w:val="yellow"/>
        </w:rPr>
      </w:pPr>
      <w:r w:rsidRPr="00941360">
        <w:rPr>
          <w:color w:val="FF0000"/>
          <w:highlight w:val="yellow"/>
        </w:rPr>
        <w:t>12 ha de maïs – suivi d’un blé</w:t>
      </w:r>
    </w:p>
    <w:p w14:paraId="4BFF4404" w14:textId="77777777" w:rsidR="003547A9" w:rsidRDefault="003547A9" w:rsidP="003547A9">
      <w:pPr>
        <w:pStyle w:val="Paragraphedeliste"/>
        <w:numPr>
          <w:ilvl w:val="0"/>
          <w:numId w:val="49"/>
        </w:numPr>
        <w:spacing w:line="240" w:lineRule="auto"/>
        <w:rPr>
          <w:color w:val="FF0000"/>
          <w:highlight w:val="yellow"/>
        </w:rPr>
      </w:pPr>
      <w:r w:rsidRPr="00941360">
        <w:rPr>
          <w:color w:val="FF0000"/>
          <w:highlight w:val="yellow"/>
        </w:rPr>
        <w:t>5 ha de maïs – suivi d’un colza</w:t>
      </w:r>
    </w:p>
    <w:p w14:paraId="1AE123FF" w14:textId="4E41D5A3" w:rsidR="003547A9" w:rsidRPr="004051F3" w:rsidRDefault="003547A9" w:rsidP="003547A9">
      <w:pPr>
        <w:spacing w:line="240" w:lineRule="auto"/>
        <w:rPr>
          <w:color w:val="FF0000"/>
          <w:highlight w:val="yellow"/>
        </w:rPr>
      </w:pPr>
      <w:r w:rsidRPr="004051F3">
        <w:rPr>
          <w:color w:val="FF0000"/>
          <w:highlight w:val="yellow"/>
        </w:rPr>
        <w:t>Calcul du nombre de reliquat à réaliser</w:t>
      </w:r>
      <w:r w:rsidR="009D20F1">
        <w:rPr>
          <w:color w:val="FF0000"/>
          <w:highlight w:val="yellow"/>
        </w:rPr>
        <w:t> :</w:t>
      </w:r>
    </w:p>
    <w:p w14:paraId="4A2EBF9C" w14:textId="77777777" w:rsidR="003547A9" w:rsidRPr="004051F3" w:rsidRDefault="003547A9" w:rsidP="003547A9">
      <w:pPr>
        <w:spacing w:line="240" w:lineRule="auto"/>
        <w:ind w:left="360"/>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Scat.1+Scat.2+Scat.3+Scat.5+Scat.6+Scat.7</m:t>
              </m:r>
            </m:num>
            <m:den>
              <m:r>
                <w:rPr>
                  <w:rFonts w:ascii="Cambria Math" w:hAnsi="Cambria Math"/>
                  <w:color w:val="FF0000"/>
                  <w:highlight w:val="yellow"/>
                </w:rPr>
                <m:t>20</m:t>
              </m:r>
            </m:den>
          </m:f>
        </m:oMath>
      </m:oMathPara>
    </w:p>
    <w:p w14:paraId="7E799291" w14:textId="77777777" w:rsidR="003547A9" w:rsidRPr="004051F3" w:rsidRDefault="003547A9" w:rsidP="003547A9">
      <w:pPr>
        <w:spacing w:line="240" w:lineRule="auto"/>
        <w:rPr>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18+10+13+21+12+5</m:t>
              </m:r>
            </m:num>
            <m:den>
              <m:r>
                <w:rPr>
                  <w:rFonts w:ascii="Cambria Math" w:hAnsi="Cambria Math"/>
                  <w:color w:val="FF0000"/>
                  <w:highlight w:val="yellow"/>
                </w:rPr>
                <m:t>20</m:t>
              </m:r>
            </m:den>
          </m:f>
          <m:r>
            <w:rPr>
              <w:rFonts w:ascii="Cambria Math" w:hAnsi="Cambria Math"/>
              <w:color w:val="FF0000"/>
              <w:highlight w:val="yellow"/>
            </w:rPr>
            <m:t>=3,95</m:t>
          </m:r>
        </m:oMath>
      </m:oMathPara>
    </w:p>
    <w:p w14:paraId="18F8CF25" w14:textId="77777777" w:rsidR="003547A9" w:rsidRPr="0098021D" w:rsidRDefault="003547A9" w:rsidP="003547A9">
      <w:pPr>
        <w:spacing w:line="240" w:lineRule="auto"/>
        <w:rPr>
          <w:color w:val="FF0000"/>
        </w:rPr>
      </w:pPr>
      <w:r w:rsidRPr="004051F3">
        <w:rPr>
          <w:color w:val="FF0000"/>
          <w:highlight w:val="yellow"/>
        </w:rPr>
        <w:t>Le minimum de REH et de RSH attendu est de 3.</w:t>
      </w:r>
    </w:p>
    <w:p w14:paraId="1C2F8BB2" w14:textId="77777777" w:rsidR="003547A9" w:rsidRPr="00BF1A7D" w:rsidRDefault="003547A9" w:rsidP="003547A9">
      <w:pPr>
        <w:rPr>
          <w:highlight w:val="yellow"/>
        </w:rPr>
      </w:pPr>
      <w:r w:rsidRPr="00BF1A7D">
        <w:rPr>
          <w:highlight w:val="yellow"/>
        </w:rPr>
        <w:t xml:space="preserve">Le bénéficiaire </w:t>
      </w:r>
      <w:r w:rsidRPr="00300391">
        <w:rPr>
          <w:highlight w:val="yellow"/>
        </w:rPr>
        <w:t xml:space="preserve">a réalisé </w:t>
      </w:r>
      <w:r>
        <w:rPr>
          <w:highlight w:val="yellow"/>
        </w:rPr>
        <w:t>3</w:t>
      </w:r>
      <w:r w:rsidRPr="00BF1A7D">
        <w:rPr>
          <w:highlight w:val="yellow"/>
        </w:rPr>
        <w:t xml:space="preserve"> analyse</w:t>
      </w:r>
      <w:r>
        <w:rPr>
          <w:highlight w:val="yellow"/>
        </w:rPr>
        <w:t>s</w:t>
      </w:r>
      <w:r w:rsidRPr="00BF1A7D">
        <w:rPr>
          <w:highlight w:val="yellow"/>
        </w:rPr>
        <w:t xml:space="preserve"> REH, </w:t>
      </w:r>
      <w:r w:rsidRPr="006F034B">
        <w:rPr>
          <w:strike/>
          <w:color w:val="FF0000"/>
          <w:highlight w:val="yellow"/>
        </w:rPr>
        <w:t>à chaque fois</w:t>
      </w:r>
      <w:r w:rsidRPr="006F034B">
        <w:rPr>
          <w:color w:val="FF0000"/>
          <w:highlight w:val="yellow"/>
        </w:rPr>
        <w:t xml:space="preserve"> </w:t>
      </w:r>
      <w:r w:rsidRPr="00BF1A7D">
        <w:rPr>
          <w:highlight w:val="yellow"/>
        </w:rPr>
        <w:t xml:space="preserve">au sein </w:t>
      </w:r>
      <w:r w:rsidRPr="006F034B">
        <w:rPr>
          <w:strike/>
          <w:color w:val="FF0000"/>
          <w:highlight w:val="yellow"/>
        </w:rPr>
        <w:t>d’une</w:t>
      </w:r>
      <w:r>
        <w:rPr>
          <w:highlight w:val="yellow"/>
        </w:rPr>
        <w:t xml:space="preserve"> </w:t>
      </w:r>
      <w:r w:rsidRPr="006F034B">
        <w:rPr>
          <w:color w:val="FF0000"/>
          <w:highlight w:val="yellow"/>
        </w:rPr>
        <w:t xml:space="preserve">des </w:t>
      </w:r>
      <w:r w:rsidRPr="00BF1A7D">
        <w:rPr>
          <w:highlight w:val="yellow"/>
        </w:rPr>
        <w:t>parcelle</w:t>
      </w:r>
      <w:r w:rsidRPr="006F034B">
        <w:rPr>
          <w:color w:val="FF0000"/>
          <w:highlight w:val="yellow"/>
        </w:rPr>
        <w:t>s</w:t>
      </w:r>
      <w:r w:rsidRPr="00BF1A7D">
        <w:rPr>
          <w:highlight w:val="yellow"/>
        </w:rPr>
        <w:t xml:space="preserve"> des </w:t>
      </w:r>
      <w:r>
        <w:rPr>
          <w:highlight w:val="yellow"/>
        </w:rPr>
        <w:t>successions</w:t>
      </w:r>
      <w:r w:rsidRPr="00BF1A7D">
        <w:rPr>
          <w:highlight w:val="yellow"/>
        </w:rPr>
        <w:t xml:space="preserve"> 1. (REH1), </w:t>
      </w:r>
      <w:r>
        <w:rPr>
          <w:highlight w:val="yellow"/>
        </w:rPr>
        <w:t>3</w:t>
      </w:r>
      <w:r w:rsidRPr="00BF1A7D">
        <w:rPr>
          <w:highlight w:val="yellow"/>
        </w:rPr>
        <w:t xml:space="preserve">. (REH2), </w:t>
      </w:r>
      <w:r>
        <w:rPr>
          <w:highlight w:val="yellow"/>
        </w:rPr>
        <w:t>5. (REH3)</w:t>
      </w:r>
      <w:r w:rsidRPr="00BF1A7D">
        <w:rPr>
          <w:highlight w:val="yellow"/>
        </w:rPr>
        <w:t xml:space="preserve"> qui correspondent aux principales successions culturales de son assolement. Le calcul du REH exploitation se fait de la façon suivante :</w:t>
      </w:r>
    </w:p>
    <w:p w14:paraId="670EE98E" w14:textId="77777777" w:rsidR="003547A9" w:rsidRPr="00BF1A7D" w:rsidRDefault="003547A9" w:rsidP="003547A9">
      <w:pPr>
        <w:jc w:val="center"/>
        <w:rPr>
          <w:rFonts w:eastAsiaTheme="minorEastAsia"/>
          <w:sz w:val="28"/>
          <w:highlight w:val="yellow"/>
        </w:rPr>
      </w:pPr>
      <w:proofErr w:type="spellStart"/>
      <w:r w:rsidRPr="00BF1A7D">
        <w:rPr>
          <w:rFonts w:ascii="Cambria Math" w:hAnsi="Cambria Math"/>
          <w:i/>
          <w:sz w:val="24"/>
          <w:highlight w:val="yellow"/>
        </w:rPr>
        <w:t>REH</w:t>
      </w:r>
      <w:r w:rsidRPr="00BF1A7D">
        <w:rPr>
          <w:rFonts w:ascii="Cambria Math" w:hAnsi="Cambria Math"/>
          <w:i/>
          <w:sz w:val="24"/>
          <w:highlight w:val="yellow"/>
          <w:vertAlign w:val="subscript"/>
        </w:rPr>
        <w:t>exploitation</w:t>
      </w:r>
      <w:proofErr w:type="spellEnd"/>
      <w:r w:rsidRPr="00BF1A7D">
        <w:rPr>
          <w:rFonts w:ascii="Cambria Math" w:hAnsi="Cambria Math"/>
          <w:i/>
          <w:sz w:val="24"/>
          <w:highlight w:val="yellow"/>
          <w:vertAlign w:val="subscript"/>
        </w:rPr>
        <w:t xml:space="preserve">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 xml:space="preserve"> cat.1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den>
        </m:f>
      </m:oMath>
    </w:p>
    <w:p w14:paraId="4222C7C6" w14:textId="77777777" w:rsidR="003547A9" w:rsidRPr="00941360" w:rsidRDefault="003547A9" w:rsidP="003547A9">
      <w:pPr>
        <w:jc w:val="center"/>
        <w:rPr>
          <w:rFonts w:eastAsiaTheme="minorEastAsia"/>
          <w:strike/>
          <w:color w:val="FF0000"/>
          <w:sz w:val="28"/>
        </w:rPr>
      </w:pPr>
      <w:proofErr w:type="spellStart"/>
      <w:r w:rsidRPr="00941360">
        <w:rPr>
          <w:rFonts w:ascii="Cambria Math" w:hAnsi="Cambria Math"/>
          <w:i/>
          <w:strike/>
          <w:color w:val="FF0000"/>
          <w:sz w:val="24"/>
          <w:highlight w:val="yellow"/>
        </w:rPr>
        <w:t>REH</w:t>
      </w:r>
      <w:r w:rsidRPr="00941360">
        <w:rPr>
          <w:rFonts w:ascii="Cambria Math" w:hAnsi="Cambria Math"/>
          <w:i/>
          <w:strike/>
          <w:color w:val="FF0000"/>
          <w:sz w:val="24"/>
          <w:highlight w:val="yellow"/>
          <w:vertAlign w:val="subscript"/>
        </w:rPr>
        <w:t>exploitation</w:t>
      </w:r>
      <w:proofErr w:type="spellEnd"/>
      <w:r w:rsidRPr="00941360">
        <w:rPr>
          <w:rFonts w:ascii="Cambria Math" w:hAnsi="Cambria Math"/>
          <w:i/>
          <w:strike/>
          <w:color w:val="FF0000"/>
          <w:sz w:val="24"/>
          <w:highlight w:val="yellow"/>
          <w:vertAlign w:val="subscript"/>
        </w:rPr>
        <w:t xml:space="preserve"> </w:t>
      </w:r>
      <w:r w:rsidRPr="00941360">
        <w:rPr>
          <w:rFonts w:ascii="Cambria Math" w:hAnsi="Cambria Math"/>
          <w:i/>
          <w:strike/>
          <w:color w:val="FF0000"/>
          <w:sz w:val="24"/>
          <w:highlight w:val="yellow"/>
        </w:rPr>
        <w:t>=</w:t>
      </w:r>
      <w:r w:rsidRPr="00941360">
        <w:rPr>
          <w:strike/>
          <w:color w:val="FF0000"/>
          <w:highlight w:val="yellow"/>
        </w:rPr>
        <w:t xml:space="preserve"> </w:t>
      </w:r>
      <m:oMath>
        <m:f>
          <m:fPr>
            <m:ctrlPr>
              <w:rPr>
                <w:rFonts w:ascii="Cambria Math" w:hAnsi="Cambria Math"/>
                <w:i/>
                <w:strike/>
                <w:color w:val="FF0000"/>
                <w:sz w:val="28"/>
                <w:highlight w:val="yellow"/>
              </w:rPr>
            </m:ctrlPr>
          </m:fPr>
          <m:num>
            <m:r>
              <w:rPr>
                <w:rFonts w:ascii="Cambria Math" w:hAnsi="Cambria Math"/>
                <w:strike/>
                <w:color w:val="FF0000"/>
                <w:sz w:val="28"/>
                <w:highlight w:val="yellow"/>
              </w:rPr>
              <m:t>REH1×20+REH2×10+ REH3×15+REH5×20+REH6×10</m:t>
            </m:r>
          </m:num>
          <m:den>
            <m:r>
              <w:rPr>
                <w:rFonts w:ascii="Cambria Math" w:hAnsi="Cambria Math"/>
                <w:strike/>
                <w:color w:val="FF0000"/>
                <w:sz w:val="28"/>
                <w:highlight w:val="yellow"/>
              </w:rPr>
              <m:t>75</m:t>
            </m:r>
          </m:den>
        </m:f>
      </m:oMath>
    </w:p>
    <w:p w14:paraId="4B56D2F1" w14:textId="77777777" w:rsidR="003547A9" w:rsidRPr="00941360" w:rsidRDefault="003547A9" w:rsidP="003547A9">
      <w:pPr>
        <w:jc w:val="center"/>
        <w:rPr>
          <w:rFonts w:eastAsiaTheme="minorEastAsia"/>
          <w:color w:val="FF0000"/>
          <w:sz w:val="28"/>
        </w:rPr>
      </w:pPr>
      <w:proofErr w:type="spellStart"/>
      <w:r w:rsidRPr="00941360">
        <w:rPr>
          <w:rFonts w:ascii="Cambria Math" w:hAnsi="Cambria Math"/>
          <w:i/>
          <w:color w:val="FF0000"/>
          <w:sz w:val="24"/>
          <w:highlight w:val="yellow"/>
        </w:rPr>
        <w:t>REH</w:t>
      </w:r>
      <w:r w:rsidRPr="00941360">
        <w:rPr>
          <w:rFonts w:ascii="Cambria Math" w:hAnsi="Cambria Math"/>
          <w:i/>
          <w:color w:val="FF0000"/>
          <w:sz w:val="24"/>
          <w:highlight w:val="yellow"/>
          <w:vertAlign w:val="subscript"/>
        </w:rPr>
        <w:t>exploitation</w:t>
      </w:r>
      <w:proofErr w:type="spellEnd"/>
      <w:r w:rsidRPr="00941360">
        <w:rPr>
          <w:rFonts w:ascii="Cambria Math" w:hAnsi="Cambria Math"/>
          <w:i/>
          <w:color w:val="FF0000"/>
          <w:sz w:val="24"/>
          <w:highlight w:val="yellow"/>
          <w:vertAlign w:val="subscript"/>
        </w:rPr>
        <w:t xml:space="preserve"> </w:t>
      </w:r>
      <w:r w:rsidRPr="00941360">
        <w:rPr>
          <w:rFonts w:ascii="Cambria Math" w:hAnsi="Cambria Math"/>
          <w:i/>
          <w:color w:val="FF0000"/>
          <w:sz w:val="24"/>
          <w:highlight w:val="yellow"/>
        </w:rPr>
        <w:t>=</w:t>
      </w:r>
      <w:r w:rsidRPr="00941360">
        <w:rPr>
          <w:color w:val="FF0000"/>
          <w:highlight w:val="yellow"/>
        </w:rPr>
        <w:t xml:space="preserve"> </w:t>
      </w:r>
      <m:oMath>
        <m:f>
          <m:fPr>
            <m:ctrlPr>
              <w:rPr>
                <w:rFonts w:ascii="Cambria Math" w:hAnsi="Cambria Math"/>
                <w:i/>
                <w:color w:val="FF0000"/>
                <w:sz w:val="28"/>
                <w:highlight w:val="yellow"/>
              </w:rPr>
            </m:ctrlPr>
          </m:fPr>
          <m:num>
            <m:r>
              <w:rPr>
                <w:rFonts w:ascii="Cambria Math" w:hAnsi="Cambria Math"/>
                <w:color w:val="FF0000"/>
                <w:sz w:val="28"/>
                <w:highlight w:val="yellow"/>
              </w:rPr>
              <m:t>REH1×18+REH2×13+ REH3×21</m:t>
            </m:r>
          </m:num>
          <m:den>
            <m:r>
              <w:rPr>
                <w:rFonts w:ascii="Cambria Math" w:hAnsi="Cambria Math"/>
                <w:color w:val="FF0000"/>
                <w:sz w:val="28"/>
                <w:highlight w:val="yellow"/>
              </w:rPr>
              <m:t>52</m:t>
            </m:r>
          </m:den>
        </m:f>
      </m:oMath>
    </w:p>
    <w:p w14:paraId="1BB2091D" w14:textId="531626C3" w:rsidR="00546440" w:rsidRPr="00AA4FDE" w:rsidRDefault="00C635B7">
      <w:pPr>
        <w:pStyle w:val="Titre2"/>
        <w:rPr>
          <w:rFonts w:eastAsiaTheme="minorHAnsi" w:cstheme="minorBidi"/>
          <w:sz w:val="20"/>
          <w:szCs w:val="22"/>
          <w:u w:val="none"/>
        </w:rPr>
      </w:pPr>
      <w:r w:rsidRPr="00AA4FDE">
        <w:t>Lien</w:t>
      </w:r>
      <w:r w:rsidR="00546440" w:rsidRPr="00AA4FDE">
        <w:t xml:space="preserve"> a</w:t>
      </w:r>
      <w:r w:rsidR="00442447">
        <w:t>vec la conditionnalité et l’</w:t>
      </w:r>
      <w:proofErr w:type="spellStart"/>
      <w:r w:rsidR="00442447">
        <w:t>éco</w:t>
      </w:r>
      <w:r w:rsidR="00546440" w:rsidRPr="00AA4FDE">
        <w:t>régime</w:t>
      </w:r>
      <w:proofErr w:type="spellEnd"/>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525CCF87"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w:t>
      </w:r>
      <w:proofErr w:type="spellStart"/>
      <w:r w:rsidR="00054455">
        <w:t>éco</w:t>
      </w:r>
      <w:r w:rsidRPr="00AA4FDE">
        <w:t>régime</w:t>
      </w:r>
      <w:proofErr w:type="spellEnd"/>
      <w:r w:rsidRPr="00AA4FDE">
        <w:t xml:space="preserve">. </w:t>
      </w:r>
      <w:r w:rsidR="00C635B7" w:rsidRPr="00AA4FDE">
        <w:t>Un agriculteur peut souscrire à la fois cette MAEC et bénéficier de l’</w:t>
      </w:r>
      <w:proofErr w:type="spellStart"/>
      <w:r w:rsidR="00C635B7" w:rsidRPr="00AA4FDE">
        <w:t>écorégime</w:t>
      </w:r>
      <w:proofErr w:type="spellEnd"/>
      <w:r w:rsidR="00C635B7" w:rsidRPr="00AA4FDE">
        <w:t>.</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E32875" w:rsidRDefault="00E32875" w:rsidP="005651E7">
      <w:pPr>
        <w:spacing w:after="0" w:line="240" w:lineRule="auto"/>
      </w:pPr>
      <w:r>
        <w:separator/>
      </w:r>
    </w:p>
  </w:endnote>
  <w:endnote w:type="continuationSeparator" w:id="0">
    <w:p w14:paraId="1B161431" w14:textId="77777777" w:rsidR="00E32875" w:rsidRDefault="00E32875"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52E3CB0B" w:rsidR="00E32875" w:rsidRDefault="00E32875">
        <w:pPr>
          <w:pStyle w:val="Pieddepage"/>
          <w:jc w:val="right"/>
        </w:pPr>
        <w:r>
          <w:fldChar w:fldCharType="begin"/>
        </w:r>
        <w:r>
          <w:instrText>PAGE   \* MERGEFORMAT</w:instrText>
        </w:r>
        <w:r>
          <w:fldChar w:fldCharType="separate"/>
        </w:r>
        <w:r w:rsidR="004969D4">
          <w:rPr>
            <w:noProof/>
          </w:rPr>
          <w:t>14</w:t>
        </w:r>
        <w:r>
          <w:fldChar w:fldCharType="end"/>
        </w:r>
      </w:p>
    </w:sdtContent>
  </w:sdt>
  <w:p w14:paraId="02189139" w14:textId="581DF5BD" w:rsidR="00E32875" w:rsidRDefault="003547A9">
    <w:pPr>
      <w:pStyle w:val="Pieddepage"/>
    </w:pPr>
    <w:r>
      <w:t>31/12</w:t>
    </w:r>
    <w:r w:rsidR="00AC7AE2" w:rsidRPr="00F8770E">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E32875" w:rsidRDefault="00E32875" w:rsidP="005651E7">
      <w:pPr>
        <w:spacing w:after="0" w:line="240" w:lineRule="auto"/>
      </w:pPr>
      <w:r>
        <w:separator/>
      </w:r>
    </w:p>
  </w:footnote>
  <w:footnote w:type="continuationSeparator" w:id="0">
    <w:p w14:paraId="3E0B69D4" w14:textId="77777777" w:rsidR="00E32875" w:rsidRDefault="00E32875" w:rsidP="005651E7">
      <w:pPr>
        <w:spacing w:after="0" w:line="240" w:lineRule="auto"/>
      </w:pPr>
      <w:r>
        <w:continuationSeparator/>
      </w:r>
    </w:p>
  </w:footnote>
  <w:footnote w:id="1">
    <w:p w14:paraId="46278AAD" w14:textId="3F734C1E" w:rsidR="00E32875" w:rsidRDefault="00E32875">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09ADCB3F" w14:textId="77777777" w:rsidR="00E32875" w:rsidRPr="00544D7C" w:rsidRDefault="00E32875" w:rsidP="008F1C69">
      <w:pPr>
        <w:pStyle w:val="Notedebasdepage"/>
        <w:rPr>
          <w:sz w:val="18"/>
        </w:rPr>
      </w:pPr>
      <w:r w:rsidRPr="00076ADF">
        <w:rPr>
          <w:rStyle w:val="Appelnotedebasdep"/>
          <w:sz w:val="18"/>
        </w:rPr>
        <w:footnoteRef/>
      </w:r>
      <w:r w:rsidRPr="00076ADF">
        <w:rPr>
          <w:sz w:val="18"/>
        </w:rPr>
        <w:t xml:space="preserve"> Se référer aux règles de la conditionnalité – BCAE 8</w:t>
      </w:r>
    </w:p>
  </w:footnote>
  <w:footnote w:id="3">
    <w:p w14:paraId="217D8647" w14:textId="77777777" w:rsidR="000B18B7" w:rsidRPr="00076ADF" w:rsidRDefault="000B18B7"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1" w:history="1">
        <w:r w:rsidRPr="00076ADF">
          <w:rPr>
            <w:rStyle w:val="Lienhypertexte"/>
            <w:sz w:val="18"/>
            <w:szCs w:val="18"/>
          </w:rPr>
          <w:t>téléchargeable ici</w:t>
        </w:r>
      </w:hyperlink>
      <w:r w:rsidRPr="00076ADF">
        <w:rPr>
          <w:sz w:val="18"/>
          <w:szCs w:val="18"/>
        </w:rPr>
        <w:t>.</w:t>
      </w:r>
    </w:p>
  </w:footnote>
  <w:footnote w:id="4">
    <w:p w14:paraId="6795032B" w14:textId="77777777" w:rsidR="000B18B7" w:rsidRPr="00076ADF" w:rsidRDefault="000B18B7"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E32875" w:rsidRDefault="00E32875"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D7501C3"/>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197EFE"/>
    <w:multiLevelType w:val="hybridMultilevel"/>
    <w:tmpl w:val="50C62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1"/>
  </w:num>
  <w:num w:numId="4">
    <w:abstractNumId w:val="30"/>
  </w:num>
  <w:num w:numId="5">
    <w:abstractNumId w:val="28"/>
  </w:num>
  <w:num w:numId="6">
    <w:abstractNumId w:val="8"/>
  </w:num>
  <w:num w:numId="7">
    <w:abstractNumId w:val="38"/>
  </w:num>
  <w:num w:numId="8">
    <w:abstractNumId w:val="6"/>
  </w:num>
  <w:num w:numId="9">
    <w:abstractNumId w:val="27"/>
  </w:num>
  <w:num w:numId="10">
    <w:abstractNumId w:val="16"/>
  </w:num>
  <w:num w:numId="11">
    <w:abstractNumId w:val="1"/>
  </w:num>
  <w:num w:numId="12">
    <w:abstractNumId w:val="18"/>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0"/>
  </w:num>
  <w:num w:numId="18">
    <w:abstractNumId w:val="2"/>
  </w:num>
  <w:num w:numId="19">
    <w:abstractNumId w:val="25"/>
  </w:num>
  <w:num w:numId="20">
    <w:abstractNumId w:val="43"/>
  </w:num>
  <w:num w:numId="21">
    <w:abstractNumId w:val="19"/>
  </w:num>
  <w:num w:numId="22">
    <w:abstractNumId w:val="0"/>
  </w:num>
  <w:num w:numId="23">
    <w:abstractNumId w:val="37"/>
  </w:num>
  <w:num w:numId="24">
    <w:abstractNumId w:val="13"/>
  </w:num>
  <w:num w:numId="25">
    <w:abstractNumId w:val="39"/>
  </w:num>
  <w:num w:numId="26">
    <w:abstractNumId w:val="42"/>
  </w:num>
  <w:num w:numId="27">
    <w:abstractNumId w:val="32"/>
  </w:num>
  <w:num w:numId="28">
    <w:abstractNumId w:val="34"/>
  </w:num>
  <w:num w:numId="29">
    <w:abstractNumId w:val="12"/>
  </w:num>
  <w:num w:numId="30">
    <w:abstractNumId w:val="41"/>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7"/>
  </w:num>
  <w:num w:numId="36">
    <w:abstractNumId w:val="33"/>
  </w:num>
  <w:num w:numId="37">
    <w:abstractNumId w:val="29"/>
  </w:num>
  <w:num w:numId="38">
    <w:abstractNumId w:val="7"/>
  </w:num>
  <w:num w:numId="39">
    <w:abstractNumId w:val="9"/>
  </w:num>
  <w:num w:numId="40">
    <w:abstractNumId w:val="26"/>
  </w:num>
  <w:num w:numId="41">
    <w:abstractNumId w:val="45"/>
  </w:num>
  <w:num w:numId="42">
    <w:abstractNumId w:val="14"/>
  </w:num>
  <w:num w:numId="43">
    <w:abstractNumId w:val="15"/>
  </w:num>
  <w:num w:numId="44">
    <w:abstractNumId w:val="22"/>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4"/>
  </w:num>
  <w:num w:numId="48">
    <w:abstractNumId w:val="4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5D5F"/>
    <w:rsid w:val="0003694E"/>
    <w:rsid w:val="00051F3D"/>
    <w:rsid w:val="00054455"/>
    <w:rsid w:val="00054A41"/>
    <w:rsid w:val="00063E80"/>
    <w:rsid w:val="000736A3"/>
    <w:rsid w:val="00076ADF"/>
    <w:rsid w:val="0008170B"/>
    <w:rsid w:val="00085579"/>
    <w:rsid w:val="00094C83"/>
    <w:rsid w:val="000A24B4"/>
    <w:rsid w:val="000A76FF"/>
    <w:rsid w:val="000B16A9"/>
    <w:rsid w:val="000B18B7"/>
    <w:rsid w:val="000B4E06"/>
    <w:rsid w:val="000D0CE8"/>
    <w:rsid w:val="000D7537"/>
    <w:rsid w:val="000D7FDA"/>
    <w:rsid w:val="0010162F"/>
    <w:rsid w:val="0011077C"/>
    <w:rsid w:val="00112192"/>
    <w:rsid w:val="001209F9"/>
    <w:rsid w:val="001259CB"/>
    <w:rsid w:val="0012654F"/>
    <w:rsid w:val="0013004F"/>
    <w:rsid w:val="00131E0B"/>
    <w:rsid w:val="00135482"/>
    <w:rsid w:val="001546DB"/>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220A"/>
    <w:rsid w:val="002634CE"/>
    <w:rsid w:val="00267347"/>
    <w:rsid w:val="00267B9B"/>
    <w:rsid w:val="00276173"/>
    <w:rsid w:val="002774BB"/>
    <w:rsid w:val="00287F42"/>
    <w:rsid w:val="00292DC6"/>
    <w:rsid w:val="00297F20"/>
    <w:rsid w:val="002A253E"/>
    <w:rsid w:val="002A485D"/>
    <w:rsid w:val="002A4B00"/>
    <w:rsid w:val="002B7FE4"/>
    <w:rsid w:val="002C00B6"/>
    <w:rsid w:val="002C2FE5"/>
    <w:rsid w:val="002D1CCC"/>
    <w:rsid w:val="002D2F9B"/>
    <w:rsid w:val="002E1184"/>
    <w:rsid w:val="002E2EA2"/>
    <w:rsid w:val="002E4B49"/>
    <w:rsid w:val="002E5560"/>
    <w:rsid w:val="00313E80"/>
    <w:rsid w:val="00315F73"/>
    <w:rsid w:val="00320FCF"/>
    <w:rsid w:val="003256F4"/>
    <w:rsid w:val="00326679"/>
    <w:rsid w:val="003341A2"/>
    <w:rsid w:val="00336227"/>
    <w:rsid w:val="0034204F"/>
    <w:rsid w:val="00342249"/>
    <w:rsid w:val="003437C0"/>
    <w:rsid w:val="00346321"/>
    <w:rsid w:val="00347973"/>
    <w:rsid w:val="003547A9"/>
    <w:rsid w:val="003553EE"/>
    <w:rsid w:val="003619CF"/>
    <w:rsid w:val="00361F1F"/>
    <w:rsid w:val="003750EB"/>
    <w:rsid w:val="00393563"/>
    <w:rsid w:val="003A0DB0"/>
    <w:rsid w:val="003A3112"/>
    <w:rsid w:val="003C0C92"/>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42447"/>
    <w:rsid w:val="00452E65"/>
    <w:rsid w:val="004756FB"/>
    <w:rsid w:val="004762B4"/>
    <w:rsid w:val="004850C7"/>
    <w:rsid w:val="004969D4"/>
    <w:rsid w:val="004A0F85"/>
    <w:rsid w:val="004B490D"/>
    <w:rsid w:val="004C090A"/>
    <w:rsid w:val="004D2716"/>
    <w:rsid w:val="004D2C38"/>
    <w:rsid w:val="004D2EEB"/>
    <w:rsid w:val="004D42FD"/>
    <w:rsid w:val="004E58CF"/>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812DB"/>
    <w:rsid w:val="0058204D"/>
    <w:rsid w:val="00591F03"/>
    <w:rsid w:val="005B33D0"/>
    <w:rsid w:val="005C2E49"/>
    <w:rsid w:val="005C79AC"/>
    <w:rsid w:val="005C7F93"/>
    <w:rsid w:val="005D1A9F"/>
    <w:rsid w:val="005D3041"/>
    <w:rsid w:val="005D791F"/>
    <w:rsid w:val="005F3A16"/>
    <w:rsid w:val="006112C3"/>
    <w:rsid w:val="006152D1"/>
    <w:rsid w:val="00620A33"/>
    <w:rsid w:val="006219FB"/>
    <w:rsid w:val="00621F87"/>
    <w:rsid w:val="0063481B"/>
    <w:rsid w:val="0063508B"/>
    <w:rsid w:val="00642A58"/>
    <w:rsid w:val="00652737"/>
    <w:rsid w:val="00660D41"/>
    <w:rsid w:val="00663EBC"/>
    <w:rsid w:val="006747DE"/>
    <w:rsid w:val="00674E79"/>
    <w:rsid w:val="0068296E"/>
    <w:rsid w:val="0068710A"/>
    <w:rsid w:val="006A16F3"/>
    <w:rsid w:val="006B14C1"/>
    <w:rsid w:val="006C66E9"/>
    <w:rsid w:val="006D7D70"/>
    <w:rsid w:val="006E0184"/>
    <w:rsid w:val="006E0250"/>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2BAF"/>
    <w:rsid w:val="007A1B43"/>
    <w:rsid w:val="007B1D52"/>
    <w:rsid w:val="007B5CF3"/>
    <w:rsid w:val="007C1635"/>
    <w:rsid w:val="007C3F45"/>
    <w:rsid w:val="007C4EE0"/>
    <w:rsid w:val="007C7CE9"/>
    <w:rsid w:val="007D53E2"/>
    <w:rsid w:val="007E41E8"/>
    <w:rsid w:val="007E6169"/>
    <w:rsid w:val="007F61EB"/>
    <w:rsid w:val="00803D32"/>
    <w:rsid w:val="00810150"/>
    <w:rsid w:val="008125C6"/>
    <w:rsid w:val="00826562"/>
    <w:rsid w:val="00835FA2"/>
    <w:rsid w:val="00842DE2"/>
    <w:rsid w:val="008563CF"/>
    <w:rsid w:val="008578B3"/>
    <w:rsid w:val="00872D43"/>
    <w:rsid w:val="00892ECB"/>
    <w:rsid w:val="00895C61"/>
    <w:rsid w:val="008A491D"/>
    <w:rsid w:val="008A5452"/>
    <w:rsid w:val="008A6DE5"/>
    <w:rsid w:val="008C1CBA"/>
    <w:rsid w:val="008C38DA"/>
    <w:rsid w:val="008D1076"/>
    <w:rsid w:val="008E6FF3"/>
    <w:rsid w:val="008F1C69"/>
    <w:rsid w:val="008F7865"/>
    <w:rsid w:val="0090725A"/>
    <w:rsid w:val="00907D63"/>
    <w:rsid w:val="00911AF8"/>
    <w:rsid w:val="00914AE8"/>
    <w:rsid w:val="00942999"/>
    <w:rsid w:val="009508C7"/>
    <w:rsid w:val="009517AD"/>
    <w:rsid w:val="009614F6"/>
    <w:rsid w:val="00971008"/>
    <w:rsid w:val="009717E1"/>
    <w:rsid w:val="00972A22"/>
    <w:rsid w:val="00977F63"/>
    <w:rsid w:val="009906FE"/>
    <w:rsid w:val="009A27CB"/>
    <w:rsid w:val="009A63D2"/>
    <w:rsid w:val="009B2CDB"/>
    <w:rsid w:val="009C377F"/>
    <w:rsid w:val="009D20F1"/>
    <w:rsid w:val="009D264C"/>
    <w:rsid w:val="009D7664"/>
    <w:rsid w:val="009E111F"/>
    <w:rsid w:val="009E3C78"/>
    <w:rsid w:val="00A03652"/>
    <w:rsid w:val="00A06D22"/>
    <w:rsid w:val="00A121A6"/>
    <w:rsid w:val="00A22AEE"/>
    <w:rsid w:val="00A236FA"/>
    <w:rsid w:val="00A25EEC"/>
    <w:rsid w:val="00A35D68"/>
    <w:rsid w:val="00A43D31"/>
    <w:rsid w:val="00A45E10"/>
    <w:rsid w:val="00A5260C"/>
    <w:rsid w:val="00A62B9B"/>
    <w:rsid w:val="00A6445D"/>
    <w:rsid w:val="00A76B5F"/>
    <w:rsid w:val="00A771C0"/>
    <w:rsid w:val="00AA2C9B"/>
    <w:rsid w:val="00AA41FD"/>
    <w:rsid w:val="00AA4FDE"/>
    <w:rsid w:val="00AB1673"/>
    <w:rsid w:val="00AB4891"/>
    <w:rsid w:val="00AC7AE2"/>
    <w:rsid w:val="00AE6D6C"/>
    <w:rsid w:val="00AE799D"/>
    <w:rsid w:val="00B07C62"/>
    <w:rsid w:val="00B26E45"/>
    <w:rsid w:val="00B27A09"/>
    <w:rsid w:val="00B36535"/>
    <w:rsid w:val="00B450A6"/>
    <w:rsid w:val="00B50057"/>
    <w:rsid w:val="00B5587B"/>
    <w:rsid w:val="00B66563"/>
    <w:rsid w:val="00B73BC3"/>
    <w:rsid w:val="00B8362E"/>
    <w:rsid w:val="00BA6635"/>
    <w:rsid w:val="00BA6F2B"/>
    <w:rsid w:val="00BA7991"/>
    <w:rsid w:val="00BB3838"/>
    <w:rsid w:val="00BB794A"/>
    <w:rsid w:val="00BC33AC"/>
    <w:rsid w:val="00BC3B54"/>
    <w:rsid w:val="00BC45CC"/>
    <w:rsid w:val="00BD23F4"/>
    <w:rsid w:val="00BD53CF"/>
    <w:rsid w:val="00BF1A7D"/>
    <w:rsid w:val="00BF6E63"/>
    <w:rsid w:val="00C101A2"/>
    <w:rsid w:val="00C1192C"/>
    <w:rsid w:val="00C11DBB"/>
    <w:rsid w:val="00C2409A"/>
    <w:rsid w:val="00C3272E"/>
    <w:rsid w:val="00C41074"/>
    <w:rsid w:val="00C5301F"/>
    <w:rsid w:val="00C62737"/>
    <w:rsid w:val="00C635B7"/>
    <w:rsid w:val="00C727F9"/>
    <w:rsid w:val="00C753B6"/>
    <w:rsid w:val="00C82B10"/>
    <w:rsid w:val="00C90ABD"/>
    <w:rsid w:val="00C97EE0"/>
    <w:rsid w:val="00CB3999"/>
    <w:rsid w:val="00CB5BA9"/>
    <w:rsid w:val="00CC2327"/>
    <w:rsid w:val="00CC73B1"/>
    <w:rsid w:val="00CE75EA"/>
    <w:rsid w:val="00CF2A75"/>
    <w:rsid w:val="00D108AA"/>
    <w:rsid w:val="00D15C9A"/>
    <w:rsid w:val="00D223F1"/>
    <w:rsid w:val="00D35DD5"/>
    <w:rsid w:val="00D42F72"/>
    <w:rsid w:val="00D50D67"/>
    <w:rsid w:val="00D660AA"/>
    <w:rsid w:val="00D74FB5"/>
    <w:rsid w:val="00D84259"/>
    <w:rsid w:val="00D851A1"/>
    <w:rsid w:val="00D87668"/>
    <w:rsid w:val="00D876DD"/>
    <w:rsid w:val="00D965E9"/>
    <w:rsid w:val="00DA0E08"/>
    <w:rsid w:val="00DA5A1E"/>
    <w:rsid w:val="00DB134B"/>
    <w:rsid w:val="00DB49DD"/>
    <w:rsid w:val="00DC2CFD"/>
    <w:rsid w:val="00DC7D50"/>
    <w:rsid w:val="00DE0C4D"/>
    <w:rsid w:val="00DE0D96"/>
    <w:rsid w:val="00DE451F"/>
    <w:rsid w:val="00DE51EC"/>
    <w:rsid w:val="00E03D7E"/>
    <w:rsid w:val="00E0403E"/>
    <w:rsid w:val="00E17306"/>
    <w:rsid w:val="00E20E8F"/>
    <w:rsid w:val="00E23EA3"/>
    <w:rsid w:val="00E25DF3"/>
    <w:rsid w:val="00E312BB"/>
    <w:rsid w:val="00E32875"/>
    <w:rsid w:val="00E34910"/>
    <w:rsid w:val="00E34B5E"/>
    <w:rsid w:val="00E40CBE"/>
    <w:rsid w:val="00E419F1"/>
    <w:rsid w:val="00E42574"/>
    <w:rsid w:val="00E62866"/>
    <w:rsid w:val="00E75AF0"/>
    <w:rsid w:val="00E75DA9"/>
    <w:rsid w:val="00E82127"/>
    <w:rsid w:val="00E833B5"/>
    <w:rsid w:val="00E9049F"/>
    <w:rsid w:val="00E9374E"/>
    <w:rsid w:val="00EA29A5"/>
    <w:rsid w:val="00EB09C8"/>
    <w:rsid w:val="00ED3527"/>
    <w:rsid w:val="00ED48A6"/>
    <w:rsid w:val="00EF1F1D"/>
    <w:rsid w:val="00EF40A3"/>
    <w:rsid w:val="00F06A22"/>
    <w:rsid w:val="00F072A8"/>
    <w:rsid w:val="00F126C6"/>
    <w:rsid w:val="00F15568"/>
    <w:rsid w:val="00F21721"/>
    <w:rsid w:val="00F23893"/>
    <w:rsid w:val="00F23AFC"/>
    <w:rsid w:val="00F27E37"/>
    <w:rsid w:val="00F3159E"/>
    <w:rsid w:val="00F3334A"/>
    <w:rsid w:val="00F4244D"/>
    <w:rsid w:val="00F51939"/>
    <w:rsid w:val="00F63C3E"/>
    <w:rsid w:val="00F6448A"/>
    <w:rsid w:val="00F74ED9"/>
    <w:rsid w:val="00F76811"/>
    <w:rsid w:val="00F803F8"/>
    <w:rsid w:val="00F94294"/>
    <w:rsid w:val="00F95198"/>
    <w:rsid w:val="00FB013F"/>
    <w:rsid w:val="00FB0221"/>
    <w:rsid w:val="00FB09A5"/>
    <w:rsid w:val="00FB192C"/>
    <w:rsid w:val="00FB34B8"/>
    <w:rsid w:val="00FB7BEF"/>
    <w:rsid w:val="00FC00D8"/>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omifer.asso.fr/fr/bilan-azo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A79E8-D460-4B31-885A-84934F2E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3869</Words>
  <Characters>21283</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2022-08-08T15:28:00Z</cp:lastPrinted>
  <dcterms:created xsi:type="dcterms:W3CDTF">2023-12-27T16:25:00Z</dcterms:created>
  <dcterms:modified xsi:type="dcterms:W3CDTF">2023-12-29T09:50:00Z</dcterms:modified>
</cp:coreProperties>
</file>