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63DC3" w14:textId="77777777" w:rsidR="00650F5E" w:rsidRDefault="00650F5E">
      <w:pPr>
        <w:jc w:val="center"/>
        <w:rPr>
          <w:b/>
        </w:rPr>
      </w:pPr>
    </w:p>
    <w:p w14:paraId="0CAC28A7" w14:textId="77777777" w:rsidR="00650F5E" w:rsidRDefault="00650F5E">
      <w:pPr>
        <w:jc w:val="center"/>
        <w:rPr>
          <w:b/>
        </w:rPr>
      </w:pPr>
    </w:p>
    <w:p w14:paraId="43A034BB" w14:textId="77777777" w:rsidR="00574F79" w:rsidRDefault="00574F79">
      <w:pPr>
        <w:jc w:val="center"/>
        <w:rPr>
          <w:b/>
        </w:rPr>
      </w:pPr>
    </w:p>
    <w:p w14:paraId="7413CE42" w14:textId="77777777" w:rsidR="00574F79" w:rsidRDefault="00574F79">
      <w:pPr>
        <w:jc w:val="center"/>
        <w:rPr>
          <w:b/>
        </w:rPr>
      </w:pPr>
    </w:p>
    <w:p w14:paraId="36DCC27F" w14:textId="77777777" w:rsidR="00574F79" w:rsidRDefault="00574F79">
      <w:pPr>
        <w:jc w:val="center"/>
        <w:rPr>
          <w:b/>
        </w:rPr>
      </w:pPr>
    </w:p>
    <w:p w14:paraId="4E1E5A2D" w14:textId="77777777" w:rsidR="00574F79" w:rsidRDefault="00574F79">
      <w:pPr>
        <w:jc w:val="center"/>
        <w:rPr>
          <w:b/>
        </w:rPr>
      </w:pPr>
    </w:p>
    <w:p w14:paraId="7D765A98" w14:textId="77777777" w:rsidR="00650F5E" w:rsidRDefault="00650F5E">
      <w:pPr>
        <w:jc w:val="center"/>
        <w:rPr>
          <w:b/>
          <w:sz w:val="32"/>
          <w:szCs w:val="32"/>
        </w:rPr>
      </w:pPr>
    </w:p>
    <w:p w14:paraId="407E68CA" w14:textId="77777777" w:rsidR="00650F5E" w:rsidRPr="00574F79" w:rsidRDefault="003F714F">
      <w:pPr>
        <w:pStyle w:val="Titre1"/>
        <w:jc w:val="center"/>
        <w:rPr>
          <w:rFonts w:ascii="Marianne" w:hAnsi="Marianne"/>
          <w:b/>
          <w:color w:val="000099"/>
        </w:rPr>
      </w:pPr>
      <w:r w:rsidRPr="00574F79">
        <w:rPr>
          <w:rFonts w:ascii="Marianne" w:hAnsi="Marianne"/>
          <w:b/>
          <w:color w:val="000099"/>
        </w:rPr>
        <w:t xml:space="preserve">Mentions minimales à faire apparaître sur le panneau d’affichage </w:t>
      </w:r>
    </w:p>
    <w:p w14:paraId="4C86D2B1" w14:textId="77777777" w:rsidR="00574F79" w:rsidRPr="00574F79" w:rsidRDefault="00574F79" w:rsidP="00574F79"/>
    <w:p w14:paraId="6B4DAAD0" w14:textId="4675E3AC" w:rsidR="00650F5E" w:rsidRPr="00574F79" w:rsidRDefault="003F714F">
      <w:pPr>
        <w:jc w:val="center"/>
      </w:pPr>
      <w:r w:rsidRPr="00574F79">
        <w:rPr>
          <w:rFonts w:ascii="Marianne" w:hAnsi="Marianne"/>
          <w:sz w:val="28"/>
          <w:szCs w:val="28"/>
        </w:rPr>
        <w:t>(</w:t>
      </w:r>
      <w:r w:rsidRPr="00483A10">
        <w:rPr>
          <w:rFonts w:ascii="Marianne" w:hAnsi="Marianne"/>
          <w:b/>
          <w:bCs/>
          <w:sz w:val="28"/>
          <w:szCs w:val="28"/>
        </w:rPr>
        <w:t>format A3</w:t>
      </w:r>
      <w:r w:rsidR="00483A10" w:rsidRPr="00483A10">
        <w:rPr>
          <w:rFonts w:ascii="Marianne" w:hAnsi="Marianne"/>
          <w:b/>
          <w:bCs/>
          <w:sz w:val="28"/>
          <w:szCs w:val="28"/>
        </w:rPr>
        <w:t xml:space="preserve"> à privilégier</w:t>
      </w:r>
      <w:r w:rsidR="00483A10">
        <w:rPr>
          <w:rFonts w:ascii="Marianne" w:hAnsi="Marianne"/>
          <w:sz w:val="28"/>
          <w:szCs w:val="28"/>
        </w:rPr>
        <w:t xml:space="preserve"> mais le format A4 est toléré </w:t>
      </w:r>
      <w:r w:rsidRPr="00574F79">
        <w:rPr>
          <w:rFonts w:ascii="Marianne" w:hAnsi="Marianne"/>
          <w:sz w:val="28"/>
          <w:szCs w:val="28"/>
        </w:rPr>
        <w:t>, à protéger et à apposer dans un lieu visible à l’entrée de la parcelle concernée par l’investissement et si possible, proche de la haie ou de l’alignement d’arbre</w:t>
      </w:r>
      <w:r w:rsidR="004F6D32">
        <w:rPr>
          <w:rFonts w:ascii="Marianne" w:hAnsi="Marianne"/>
          <w:sz w:val="28"/>
          <w:szCs w:val="28"/>
        </w:rPr>
        <w:t xml:space="preserve"> ; </w:t>
      </w:r>
      <w:r w:rsidR="004F6D32" w:rsidRPr="004F6D32">
        <w:rPr>
          <w:rFonts w:ascii="Marianne" w:hAnsi="Marianne"/>
          <w:b/>
          <w:bCs/>
          <w:sz w:val="28"/>
          <w:szCs w:val="28"/>
        </w:rPr>
        <w:t>cet affichage doit rester visible pendant la période potentielle de contrôles sur place : 3 ans à compter de la déclaration d’achèvement des travaux</w:t>
      </w:r>
      <w:r w:rsidRPr="00574F79">
        <w:rPr>
          <w:rFonts w:ascii="Marianne" w:hAnsi="Marianne"/>
          <w:sz w:val="28"/>
          <w:szCs w:val="28"/>
        </w:rPr>
        <w:t>)</w:t>
      </w:r>
      <w:r w:rsidRPr="00574F79">
        <w:br w:type="page"/>
      </w:r>
    </w:p>
    <w:p w14:paraId="1D9ED797" w14:textId="56653C82" w:rsidR="00650F5E" w:rsidRDefault="003F714F">
      <w:pPr>
        <w:spacing w:line="240" w:lineRule="auto"/>
      </w:pPr>
      <w:r>
        <w:rPr>
          <w:noProof/>
          <w:lang w:eastAsia="fr-FR"/>
        </w:rPr>
        <w:lastRenderedPageBreak/>
        <w:drawing>
          <wp:anchor distT="0" distB="0" distL="114300" distR="114300" simplePos="0" relativeHeight="251659264" behindDoc="0" locked="0" layoutInCell="1" allowOverlap="1" wp14:anchorId="494DC1FF" wp14:editId="471826F5">
            <wp:simplePos x="0" y="0"/>
            <wp:positionH relativeFrom="column">
              <wp:posOffset>-1298</wp:posOffset>
            </wp:positionH>
            <wp:positionV relativeFrom="paragraph">
              <wp:posOffset>-1298</wp:posOffset>
            </wp:positionV>
            <wp:extent cx="2370042" cy="1500174"/>
            <wp:effectExtent l="0" t="0" r="0" b="5080"/>
            <wp:wrapNone/>
            <wp:docPr id="5" name="Image 5" descr="Fichier:Ministère de l'Agriculture et de la Souveraineté alimentaire.svg —  Wikip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ichier:Ministère de l'Agriculture et de la Souveraineté alimentaire.svg —  Wikipédi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3586" cy="1508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74F79"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049B5E3F" wp14:editId="577B572D">
            <wp:simplePos x="0" y="0"/>
            <wp:positionH relativeFrom="column">
              <wp:posOffset>6463114</wp:posOffset>
            </wp:positionH>
            <wp:positionV relativeFrom="paragraph">
              <wp:posOffset>-9249</wp:posOffset>
            </wp:positionV>
            <wp:extent cx="2424734" cy="1508475"/>
            <wp:effectExtent l="0" t="0" r="0" b="0"/>
            <wp:wrapNone/>
            <wp:docPr id="4" name="Image 4" descr="France nation verte logo - Publicité et affichage : logos à télécharger -  Dispositif fonds Vert - Édition 2023 - Fonds vert - Finances locales -  Collectivités locales - Actions de l'Etat 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rance nation verte logo - Publicité et affichage : logos à télécharger -  Dispositif fonds Vert - Édition 2023 - Fonds vert - Finances locales -  Collectivités locales - Actions de l'Etat -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652" r="8159" b="12631"/>
                    <a:stretch/>
                  </pic:blipFill>
                  <pic:spPr bwMode="auto">
                    <a:xfrm>
                      <a:off x="0" y="0"/>
                      <a:ext cx="2439693" cy="1517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6D32">
        <w:t xml:space="preserve"> Ans </w:t>
      </w:r>
    </w:p>
    <w:p w14:paraId="71C1703A" w14:textId="77777777" w:rsidR="00650F5E" w:rsidRDefault="00650F5E">
      <w:pPr>
        <w:jc w:val="center"/>
      </w:pPr>
    </w:p>
    <w:p w14:paraId="24FB6000" w14:textId="77777777" w:rsidR="00650F5E" w:rsidRDefault="00650F5E">
      <w:pPr>
        <w:ind w:right="-738" w:hanging="1134"/>
        <w:jc w:val="center"/>
        <w:rPr>
          <w:b/>
          <w:sz w:val="36"/>
          <w:szCs w:val="36"/>
        </w:rPr>
      </w:pPr>
    </w:p>
    <w:p w14:paraId="5A9EAE73" w14:textId="77777777" w:rsidR="00650F5E" w:rsidRDefault="00650F5E">
      <w:pPr>
        <w:ind w:left="-1134" w:right="-738"/>
        <w:jc w:val="center"/>
        <w:rPr>
          <w:b/>
          <w:sz w:val="36"/>
          <w:szCs w:val="36"/>
        </w:rPr>
      </w:pPr>
    </w:p>
    <w:p w14:paraId="14975270" w14:textId="77777777" w:rsidR="00650F5E" w:rsidRDefault="00650F5E">
      <w:pPr>
        <w:jc w:val="center"/>
        <w:rPr>
          <w:sz w:val="36"/>
          <w:szCs w:val="36"/>
        </w:rPr>
      </w:pPr>
    </w:p>
    <w:p w14:paraId="0C42524E" w14:textId="77777777" w:rsidR="00650F5E" w:rsidRDefault="00650F5E">
      <w:pPr>
        <w:jc w:val="center"/>
        <w:rPr>
          <w:sz w:val="36"/>
          <w:szCs w:val="36"/>
        </w:rPr>
      </w:pPr>
    </w:p>
    <w:p w14:paraId="675C35FA" w14:textId="77777777" w:rsidR="00650F5E" w:rsidRPr="003F714F" w:rsidRDefault="003F714F">
      <w:pPr>
        <w:jc w:val="center"/>
        <w:rPr>
          <w:rFonts w:ascii="Marianne" w:hAnsi="Marianne"/>
          <w:b/>
          <w:sz w:val="32"/>
        </w:rPr>
      </w:pPr>
      <w:r w:rsidRPr="003F714F">
        <w:rPr>
          <w:rFonts w:ascii="Marianne" w:hAnsi="Marianne"/>
          <w:b/>
          <w:color w:val="000099"/>
          <w:sz w:val="48"/>
          <w:szCs w:val="36"/>
        </w:rPr>
        <w:t xml:space="preserve">PROGRAMME </w:t>
      </w:r>
      <w:r w:rsidRPr="003F714F">
        <w:rPr>
          <w:rFonts w:ascii="Marianne" w:hAnsi="Marianne"/>
          <w:b/>
          <w:bCs/>
          <w:color w:val="000099"/>
          <w:sz w:val="48"/>
          <w:szCs w:val="36"/>
        </w:rPr>
        <w:t>« </w:t>
      </w:r>
      <w:r w:rsidR="00574F79" w:rsidRPr="003F714F">
        <w:rPr>
          <w:rFonts w:ascii="Marianne" w:hAnsi="Marianne"/>
          <w:b/>
          <w:bCs/>
          <w:color w:val="000099"/>
          <w:sz w:val="48"/>
          <w:szCs w:val="36"/>
        </w:rPr>
        <w:t>PACTE EN FAVEUR DE LA HAIE</w:t>
      </w:r>
      <w:r w:rsidRPr="003F714F">
        <w:rPr>
          <w:rFonts w:ascii="Marianne" w:hAnsi="Marianne"/>
          <w:b/>
          <w:bCs/>
          <w:color w:val="000099"/>
          <w:sz w:val="48"/>
          <w:szCs w:val="36"/>
        </w:rPr>
        <w:t> »</w:t>
      </w:r>
    </w:p>
    <w:p w14:paraId="578FA823" w14:textId="77777777" w:rsidR="00650F5E" w:rsidRPr="00574F79" w:rsidRDefault="00650F5E">
      <w:pPr>
        <w:jc w:val="center"/>
        <w:rPr>
          <w:rFonts w:ascii="Marianne" w:hAnsi="Marianne"/>
          <w:sz w:val="36"/>
          <w:szCs w:val="36"/>
        </w:rPr>
      </w:pPr>
    </w:p>
    <w:p w14:paraId="3D322B45" w14:textId="77777777" w:rsidR="00650F5E" w:rsidRPr="00574F79" w:rsidRDefault="003F714F">
      <w:pPr>
        <w:jc w:val="center"/>
        <w:rPr>
          <w:rFonts w:ascii="Marianne" w:hAnsi="Marianne"/>
        </w:rPr>
      </w:pPr>
      <w:r w:rsidRPr="00574F79">
        <w:rPr>
          <w:rFonts w:ascii="Marianne" w:hAnsi="Marianne"/>
          <w:b/>
          <w:sz w:val="36"/>
          <w:szCs w:val="36"/>
        </w:rPr>
        <w:t>Bénéficiaire :</w:t>
      </w:r>
      <w:r w:rsidRPr="00574F79">
        <w:rPr>
          <w:rFonts w:ascii="Marianne" w:hAnsi="Marianne"/>
          <w:sz w:val="36"/>
          <w:szCs w:val="36"/>
        </w:rPr>
        <w:t xml:space="preserve"> </w:t>
      </w:r>
      <w:r w:rsidRPr="00574F79">
        <w:rPr>
          <w:rFonts w:ascii="Marianne" w:hAnsi="Marianne"/>
          <w:i/>
          <w:iCs/>
          <w:sz w:val="36"/>
          <w:szCs w:val="36"/>
        </w:rPr>
        <w:t>Nom de l’agriculteur</w:t>
      </w:r>
    </w:p>
    <w:p w14:paraId="48B2C6C4" w14:textId="77777777" w:rsidR="00650F5E" w:rsidRPr="00574F79" w:rsidRDefault="00650F5E">
      <w:pPr>
        <w:jc w:val="center"/>
        <w:rPr>
          <w:rFonts w:ascii="Marianne" w:hAnsi="Marianne"/>
          <w:sz w:val="36"/>
          <w:szCs w:val="36"/>
        </w:rPr>
      </w:pPr>
    </w:p>
    <w:p w14:paraId="0D8018BC" w14:textId="77777777" w:rsidR="00650F5E" w:rsidRDefault="003F714F" w:rsidP="00574F79">
      <w:pPr>
        <w:jc w:val="center"/>
        <w:rPr>
          <w:rFonts w:ascii="Marianne" w:hAnsi="Marianne"/>
        </w:rPr>
      </w:pPr>
      <w:r w:rsidRPr="00574F79">
        <w:rPr>
          <w:rFonts w:ascii="Marianne" w:hAnsi="Marianne"/>
          <w:b/>
          <w:sz w:val="36"/>
          <w:szCs w:val="36"/>
        </w:rPr>
        <w:t xml:space="preserve">Projet réalisé : </w:t>
      </w:r>
      <w:r w:rsidRPr="00574F79">
        <w:rPr>
          <w:rFonts w:ascii="Marianne" w:hAnsi="Marianne"/>
          <w:i/>
          <w:iCs/>
          <w:sz w:val="36"/>
          <w:szCs w:val="36"/>
        </w:rPr>
        <w:t>Rappel en quelques mots du projet aidé par l’Etat</w:t>
      </w:r>
      <w:r w:rsidR="00574F79">
        <w:rPr>
          <w:rFonts w:ascii="Marianne" w:hAnsi="Marianne"/>
          <w:i/>
          <w:iCs/>
          <w:sz w:val="36"/>
          <w:szCs w:val="36"/>
        </w:rPr>
        <w:t xml:space="preserve"> (ex : plantation de haie double rangs) </w:t>
      </w:r>
    </w:p>
    <w:p w14:paraId="06419B5F" w14:textId="77777777" w:rsidR="00574F79" w:rsidRPr="00574F79" w:rsidRDefault="00574F79" w:rsidP="00574F79">
      <w:pPr>
        <w:jc w:val="center"/>
        <w:rPr>
          <w:rFonts w:ascii="Marianne" w:hAnsi="Marianne"/>
        </w:rPr>
      </w:pPr>
    </w:p>
    <w:p w14:paraId="1DF25265" w14:textId="77777777" w:rsidR="00650F5E" w:rsidRPr="00574F79" w:rsidRDefault="003F714F">
      <w:pPr>
        <w:jc w:val="center"/>
        <w:rPr>
          <w:rFonts w:ascii="Marianne" w:hAnsi="Marianne"/>
        </w:rPr>
      </w:pPr>
      <w:r w:rsidRPr="00574F79">
        <w:rPr>
          <w:rFonts w:ascii="Marianne" w:hAnsi="Marianne"/>
          <w:b/>
          <w:bCs/>
          <w:sz w:val="36"/>
          <w:szCs w:val="36"/>
        </w:rPr>
        <w:t>Accompagné par </w:t>
      </w:r>
      <w:r w:rsidRPr="00574F79">
        <w:rPr>
          <w:rFonts w:ascii="Marianne" w:hAnsi="Marianne"/>
          <w:sz w:val="36"/>
          <w:szCs w:val="36"/>
        </w:rPr>
        <w:t xml:space="preserve">: </w:t>
      </w:r>
      <w:r w:rsidRPr="00574F79">
        <w:rPr>
          <w:rFonts w:ascii="Marianne" w:hAnsi="Marianne"/>
          <w:i/>
          <w:iCs/>
          <w:sz w:val="36"/>
          <w:szCs w:val="36"/>
        </w:rPr>
        <w:t>Nom de la structure accompagnatrice</w:t>
      </w:r>
    </w:p>
    <w:p w14:paraId="744FC015" w14:textId="77777777" w:rsidR="00650F5E" w:rsidRPr="00574F79" w:rsidRDefault="00650F5E">
      <w:pPr>
        <w:jc w:val="center"/>
        <w:rPr>
          <w:rFonts w:ascii="Marianne" w:hAnsi="Marianne"/>
          <w:b/>
          <w:sz w:val="36"/>
          <w:szCs w:val="36"/>
        </w:rPr>
      </w:pPr>
    </w:p>
    <w:p w14:paraId="3288EC34" w14:textId="77777777" w:rsidR="00574F79" w:rsidRDefault="003F714F">
      <w:pPr>
        <w:jc w:val="center"/>
        <w:rPr>
          <w:rFonts w:ascii="Marianne" w:hAnsi="Marianne"/>
          <w:b/>
          <w:sz w:val="40"/>
          <w:szCs w:val="36"/>
        </w:rPr>
      </w:pPr>
      <w:r w:rsidRPr="00574F79">
        <w:rPr>
          <w:rFonts w:ascii="Marianne" w:hAnsi="Marianne"/>
          <w:b/>
          <w:sz w:val="40"/>
          <w:szCs w:val="36"/>
        </w:rPr>
        <w:t>Investissements financés par les cré</w:t>
      </w:r>
      <w:r w:rsidR="00574F79" w:rsidRPr="00574F79">
        <w:rPr>
          <w:rFonts w:ascii="Marianne" w:hAnsi="Marianne"/>
          <w:b/>
          <w:sz w:val="40"/>
          <w:szCs w:val="36"/>
        </w:rPr>
        <w:t xml:space="preserve">dits de l’Etat dans le cadre de </w:t>
      </w:r>
    </w:p>
    <w:p w14:paraId="49DA430F" w14:textId="77777777" w:rsidR="00574F79" w:rsidRDefault="00574F79">
      <w:pPr>
        <w:jc w:val="center"/>
        <w:rPr>
          <w:rFonts w:ascii="Marianne" w:hAnsi="Marianne"/>
          <w:b/>
          <w:sz w:val="36"/>
          <w:szCs w:val="36"/>
        </w:rPr>
      </w:pPr>
      <w:r w:rsidRPr="00574F79">
        <w:rPr>
          <w:rFonts w:ascii="Marianne" w:hAnsi="Marianne"/>
          <w:b/>
          <w:sz w:val="40"/>
          <w:szCs w:val="36"/>
        </w:rPr>
        <w:t>la planification écologique</w:t>
      </w:r>
      <w:r w:rsidR="00511C9A">
        <w:rPr>
          <w:rFonts w:ascii="Marianne" w:hAnsi="Marianne"/>
          <w:b/>
          <w:sz w:val="40"/>
          <w:szCs w:val="36"/>
        </w:rPr>
        <w:t>.</w:t>
      </w:r>
    </w:p>
    <w:p w14:paraId="554B6AD1" w14:textId="77777777" w:rsidR="00650F5E" w:rsidRPr="00574F79" w:rsidRDefault="00650F5E">
      <w:pPr>
        <w:jc w:val="center"/>
        <w:rPr>
          <w:rFonts w:ascii="Marianne" w:hAnsi="Marianne"/>
        </w:rPr>
      </w:pPr>
    </w:p>
    <w:sectPr w:rsidR="00650F5E" w:rsidRPr="00574F79">
      <w:headerReference w:type="default" r:id="rId9"/>
      <w:pgSz w:w="16838" w:h="11906" w:orient="landscape"/>
      <w:pgMar w:top="1417" w:right="1417" w:bottom="0" w:left="1417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A0D591" w14:textId="77777777" w:rsidR="00F55A29" w:rsidRDefault="003F714F">
      <w:pPr>
        <w:spacing w:line="240" w:lineRule="auto"/>
      </w:pPr>
      <w:r>
        <w:separator/>
      </w:r>
    </w:p>
  </w:endnote>
  <w:endnote w:type="continuationSeparator" w:id="0">
    <w:p w14:paraId="320DC528" w14:textId="77777777" w:rsidR="00F55A29" w:rsidRDefault="003F71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CC2D58" w14:textId="77777777" w:rsidR="00F55A29" w:rsidRDefault="003F714F">
      <w:pPr>
        <w:spacing w:line="240" w:lineRule="auto"/>
      </w:pPr>
      <w:r>
        <w:separator/>
      </w:r>
    </w:p>
  </w:footnote>
  <w:footnote w:type="continuationSeparator" w:id="0">
    <w:p w14:paraId="384EEA17" w14:textId="77777777" w:rsidR="00F55A29" w:rsidRDefault="003F71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A28D7" w14:textId="77777777" w:rsidR="00650F5E" w:rsidRDefault="00650F5E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F5E"/>
    <w:rsid w:val="003F714F"/>
    <w:rsid w:val="00483A10"/>
    <w:rsid w:val="004F6D32"/>
    <w:rsid w:val="00511C9A"/>
    <w:rsid w:val="00574F79"/>
    <w:rsid w:val="00650F5E"/>
    <w:rsid w:val="00DC681B"/>
    <w:rsid w:val="00F55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32E8C"/>
  <w15:docId w15:val="{2BAA29B9-595E-45AA-856F-938A58A97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2C72"/>
    <w:pPr>
      <w:spacing w:line="276" w:lineRule="auto"/>
    </w:pPr>
    <w:rPr>
      <w:rFonts w:ascii="Verdana" w:hAnsi="Verdana"/>
      <w:color w:val="00000A"/>
      <w:sz w:val="22"/>
      <w:szCs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F11D0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B04B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qFormat/>
    <w:rsid w:val="00F11D0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LienInternet">
    <w:name w:val="Lien Internet"/>
    <w:basedOn w:val="Policepardfaut"/>
    <w:uiPriority w:val="99"/>
    <w:unhideWhenUsed/>
    <w:rsid w:val="008522E1"/>
    <w:rPr>
      <w:color w:val="0000FF" w:themeColor="hyperlink"/>
      <w:u w:val="single"/>
    </w:rPr>
  </w:style>
  <w:style w:type="character" w:customStyle="1" w:styleId="Titre2Car">
    <w:name w:val="Titre 2 Car"/>
    <w:basedOn w:val="Policepardfaut"/>
    <w:link w:val="Titre2"/>
    <w:uiPriority w:val="9"/>
    <w:qFormat/>
    <w:rsid w:val="003B04B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Sautdindex">
    <w:name w:val="Saut d'index"/>
    <w:qFormat/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241B4E"/>
    <w:rPr>
      <w:rFonts w:ascii="Segoe UI" w:hAnsi="Segoe UI" w:cs="Segoe UI"/>
      <w:sz w:val="18"/>
      <w:szCs w:val="18"/>
    </w:rPr>
  </w:style>
  <w:style w:type="character" w:styleId="Lienhypertextesuivivisit">
    <w:name w:val="FollowedHyperlink"/>
    <w:basedOn w:val="Policepardfaut"/>
    <w:uiPriority w:val="99"/>
    <w:semiHidden/>
    <w:unhideWhenUsed/>
    <w:qFormat/>
    <w:rsid w:val="0013482D"/>
    <w:rPr>
      <w:color w:val="800080" w:themeColor="followedHyperlink"/>
      <w:u w:val="single"/>
    </w:rPr>
  </w:style>
  <w:style w:type="character" w:customStyle="1" w:styleId="En-tteCar">
    <w:name w:val="En-tête Car"/>
    <w:basedOn w:val="Policepardfaut"/>
    <w:uiPriority w:val="99"/>
    <w:qFormat/>
    <w:rsid w:val="00001BEE"/>
    <w:rPr>
      <w:rFonts w:ascii="Verdana" w:hAnsi="Verdana"/>
      <w:sz w:val="22"/>
      <w:szCs w:val="22"/>
    </w:rPr>
  </w:style>
  <w:style w:type="character" w:customStyle="1" w:styleId="PieddepageCar">
    <w:name w:val="Pied de page Car"/>
    <w:basedOn w:val="Policepardfaut"/>
    <w:link w:val="Pieddepage"/>
    <w:uiPriority w:val="99"/>
    <w:qFormat/>
    <w:rsid w:val="00001BEE"/>
    <w:rPr>
      <w:rFonts w:ascii="Verdana" w:hAnsi="Verdana"/>
      <w:sz w:val="22"/>
      <w:szCs w:val="22"/>
    </w:rPr>
  </w:style>
  <w:style w:type="character" w:customStyle="1" w:styleId="ListLabel1">
    <w:name w:val="ListLabel 1"/>
    <w:qFormat/>
    <w:rPr>
      <w:rFonts w:eastAsia="Calibri"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Corpsdetexte">
    <w:name w:val="Body Text"/>
    <w:basedOn w:val="Normal"/>
    <w:pPr>
      <w:spacing w:after="140"/>
    </w:pPr>
  </w:style>
  <w:style w:type="paragraph" w:styleId="Liste">
    <w:name w:val="List"/>
    <w:basedOn w:val="Corpsdetexte"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Paragraphedeliste">
    <w:name w:val="List Paragraph"/>
    <w:basedOn w:val="Normal"/>
    <w:uiPriority w:val="34"/>
    <w:qFormat/>
    <w:rsid w:val="00F11D08"/>
    <w:pPr>
      <w:ind w:left="720"/>
      <w:contextualSpacing/>
    </w:pPr>
  </w:style>
  <w:style w:type="paragraph" w:styleId="En-ttedetabledesmatires">
    <w:name w:val="TOC Heading"/>
    <w:basedOn w:val="Titre1"/>
    <w:next w:val="Normal"/>
    <w:uiPriority w:val="39"/>
    <w:unhideWhenUsed/>
    <w:qFormat/>
    <w:rsid w:val="00F11D08"/>
    <w:pPr>
      <w:spacing w:line="259" w:lineRule="auto"/>
    </w:pPr>
    <w:rPr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F11D08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3B04B9"/>
    <w:pPr>
      <w:spacing w:after="100"/>
      <w:ind w:left="220"/>
    </w:p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241B4E"/>
    <w:pPr>
      <w:spacing w:line="240" w:lineRule="auto"/>
    </w:pPr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uiPriority w:val="99"/>
    <w:unhideWhenUsed/>
    <w:rsid w:val="00001BEE"/>
    <w:pPr>
      <w:tabs>
        <w:tab w:val="center" w:pos="4536"/>
        <w:tab w:val="right" w:pos="9072"/>
      </w:tabs>
      <w:spacing w:line="240" w:lineRule="auto"/>
    </w:pPr>
  </w:style>
  <w:style w:type="paragraph" w:styleId="Pieddepage">
    <w:name w:val="footer"/>
    <w:basedOn w:val="Normal"/>
    <w:link w:val="PieddepageCar"/>
    <w:uiPriority w:val="99"/>
    <w:unhideWhenUsed/>
    <w:rsid w:val="00001BEE"/>
    <w:pPr>
      <w:tabs>
        <w:tab w:val="center" w:pos="4536"/>
        <w:tab w:val="right" w:pos="9072"/>
      </w:tabs>
      <w:spacing w:line="240" w:lineRule="auto"/>
    </w:pPr>
  </w:style>
  <w:style w:type="table" w:styleId="Grilledutableau">
    <w:name w:val="Table Grid"/>
    <w:basedOn w:val="TableauNormal"/>
    <w:uiPriority w:val="59"/>
    <w:rsid w:val="006D5E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AF5D20-54F4-41E8-BB43-63CA402CF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122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 l'Agriculture et de l'Alimentation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Cécile GUILLON</dc:creator>
  <dc:description/>
  <cp:lastModifiedBy>Cécile GUILLON</cp:lastModifiedBy>
  <cp:revision>4</cp:revision>
  <dcterms:created xsi:type="dcterms:W3CDTF">2025-03-04T13:34:00Z</dcterms:created>
  <dcterms:modified xsi:type="dcterms:W3CDTF">2026-01-16T14:49:00Z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