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EDE0379" w:rsidR="00E9049F" w:rsidRPr="008D48F4" w:rsidRDefault="005F197B" w:rsidP="00E9049F">
      <w:pPr>
        <w:jc w:val="center"/>
        <w:rPr>
          <w:rFonts w:ascii="Marianne" w:hAnsi="Marianne"/>
          <w:sz w:val="20"/>
          <w:szCs w:val="20"/>
        </w:rPr>
      </w:pPr>
      <w:r>
        <w:rPr>
          <w:noProof/>
        </w:rPr>
        <w:drawing>
          <wp:anchor distT="0" distB="0" distL="114300" distR="114300" simplePos="0" relativeHeight="251668480" behindDoc="1" locked="0" layoutInCell="1" allowOverlap="1" wp14:anchorId="7F10B276" wp14:editId="305EF1AB">
            <wp:simplePos x="0" y="0"/>
            <wp:positionH relativeFrom="column">
              <wp:posOffset>4248150</wp:posOffset>
            </wp:positionH>
            <wp:positionV relativeFrom="paragraph">
              <wp:posOffset>-248920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8D48F4">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56381FD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E7B9D" w:rsidRPr="00E9049F" w:rsidRDefault="008E7B9D"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E7B9D" w:rsidRPr="00E9049F" w:rsidRDefault="008E7B9D"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8D48F4">
        <w:rPr>
          <w:rFonts w:ascii="Marianne" w:hAnsi="Marianne"/>
          <w:noProof/>
          <w:sz w:val="20"/>
          <w:szCs w:val="20"/>
          <w:lang w:eastAsia="fr-FR"/>
        </w:rPr>
        <w:drawing>
          <wp:anchor distT="0" distB="0" distL="114300" distR="114300" simplePos="0" relativeHeight="251661312" behindDoc="0" locked="0" layoutInCell="1" allowOverlap="1" wp14:anchorId="7D6B1C2A" wp14:editId="7F02DE7E">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00BF1296" w:rsidR="00E9049F" w:rsidRPr="008D48F4" w:rsidRDefault="00E9049F" w:rsidP="00E9049F">
      <w:pPr>
        <w:jc w:val="center"/>
        <w:rPr>
          <w:rFonts w:ascii="Marianne" w:hAnsi="Marianne"/>
          <w:sz w:val="20"/>
          <w:szCs w:val="20"/>
        </w:rPr>
      </w:pPr>
    </w:p>
    <w:p w14:paraId="213D99A2" w14:textId="1B1B02C4" w:rsidR="00E9049F" w:rsidRPr="008D48F4" w:rsidRDefault="00E9049F" w:rsidP="00E9049F">
      <w:pPr>
        <w:jc w:val="center"/>
        <w:rPr>
          <w:rFonts w:ascii="Marianne" w:hAnsi="Marianne"/>
          <w:sz w:val="20"/>
          <w:szCs w:val="20"/>
        </w:rPr>
      </w:pPr>
    </w:p>
    <w:p w14:paraId="533BA2CF" w14:textId="5D37E870" w:rsidR="00E9049F" w:rsidRPr="008D48F4" w:rsidRDefault="00E9049F" w:rsidP="00E9049F">
      <w:pPr>
        <w:jc w:val="center"/>
        <w:rPr>
          <w:rFonts w:ascii="Marianne" w:hAnsi="Marianne"/>
          <w:sz w:val="20"/>
          <w:szCs w:val="20"/>
        </w:rPr>
      </w:pPr>
      <w:r w:rsidRPr="008D48F4">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354E42FC">
                <wp:simplePos x="0" y="0"/>
                <wp:positionH relativeFrom="margin">
                  <wp:align>center</wp:align>
                </wp:positionH>
                <wp:positionV relativeFrom="paragraph">
                  <wp:posOffset>158115</wp:posOffset>
                </wp:positionV>
                <wp:extent cx="5843905" cy="22098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5843905" cy="22098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2CBBB016" w:rsidR="008E7B9D" w:rsidRPr="0005261A" w:rsidRDefault="008E7B9D" w:rsidP="0013004F">
                            <w:pPr>
                              <w:jc w:val="center"/>
                              <w:rPr>
                                <w:rFonts w:ascii="Marianne" w:hAnsi="Marianne"/>
                                <w:color w:val="000000" w:themeColor="text1"/>
                                <w:sz w:val="18"/>
                                <w:szCs w:val="18"/>
                              </w:rPr>
                            </w:pPr>
                            <w:r w:rsidRPr="0005261A">
                              <w:rPr>
                                <w:rFonts w:ascii="Marianne" w:hAnsi="Marianne"/>
                                <w:color w:val="000000" w:themeColor="text1"/>
                                <w:sz w:val="18"/>
                                <w:szCs w:val="18"/>
                              </w:rPr>
                              <w:t>70.08 Mesure agroenvironnementale et climatique pour la qualité et la protection du sol en hexagone</w:t>
                            </w:r>
                          </w:p>
                          <w:p w14:paraId="3BFD86ED" w14:textId="2DEC7CF2" w:rsidR="005F197B" w:rsidRDefault="008E7B9D" w:rsidP="0013004F">
                            <w:pPr>
                              <w:jc w:val="center"/>
                              <w:rPr>
                                <w:rFonts w:ascii="Marianne" w:hAnsi="Marianne"/>
                                <w:b/>
                                <w:color w:val="000000" w:themeColor="text1"/>
                                <w:sz w:val="32"/>
                                <w:szCs w:val="32"/>
                              </w:rPr>
                            </w:pPr>
                            <w:r w:rsidRPr="00CA431C">
                              <w:rPr>
                                <w:rFonts w:ascii="Marianne" w:hAnsi="Marianne"/>
                                <w:b/>
                                <w:color w:val="000000" w:themeColor="text1"/>
                                <w:sz w:val="32"/>
                                <w:szCs w:val="32"/>
                              </w:rPr>
                              <w:t xml:space="preserve">Notice de la mesure « Semis direct sous couvert permanent » </w:t>
                            </w:r>
                            <w:r w:rsidR="005F197B">
                              <w:rPr>
                                <w:rFonts w:ascii="Marianne" w:hAnsi="Marianne"/>
                                <w:b/>
                                <w:color w:val="000000" w:themeColor="text1"/>
                                <w:sz w:val="32"/>
                                <w:szCs w:val="32"/>
                              </w:rPr>
                              <w:t>–</w:t>
                            </w:r>
                            <w:r w:rsidRPr="00CA431C">
                              <w:rPr>
                                <w:rFonts w:ascii="Marianne" w:hAnsi="Marianne"/>
                                <w:b/>
                                <w:color w:val="000000" w:themeColor="text1"/>
                                <w:sz w:val="32"/>
                                <w:szCs w:val="32"/>
                              </w:rPr>
                              <w:t xml:space="preserve"> Niveau 2</w:t>
                            </w:r>
                          </w:p>
                          <w:p w14:paraId="54F97755" w14:textId="082DFC6E" w:rsidR="008E7B9D" w:rsidRPr="00CA431C" w:rsidRDefault="008E7B9D" w:rsidP="0013004F">
                            <w:pPr>
                              <w:jc w:val="center"/>
                              <w:rPr>
                                <w:rFonts w:ascii="Marianne" w:hAnsi="Marianne"/>
                                <w:b/>
                                <w:color w:val="000000" w:themeColor="text1"/>
                                <w:sz w:val="32"/>
                                <w:szCs w:val="32"/>
                              </w:rPr>
                            </w:pPr>
                            <w:r w:rsidRPr="00CA431C">
                              <w:rPr>
                                <w:rFonts w:ascii="Marianne" w:hAnsi="Marianne"/>
                                <w:b/>
                                <w:color w:val="000000" w:themeColor="text1"/>
                                <w:sz w:val="32"/>
                                <w:szCs w:val="32"/>
                                <w:highlight w:val="yellow"/>
                              </w:rPr>
                              <w:t>XX_XXXX_</w:t>
                            </w:r>
                            <w:r w:rsidRPr="00CA431C">
                              <w:rPr>
                                <w:rFonts w:ascii="Marianne" w:hAnsi="Marianne"/>
                                <w:b/>
                                <w:color w:val="000000" w:themeColor="text1"/>
                                <w:sz w:val="32"/>
                                <w:szCs w:val="32"/>
                              </w:rPr>
                              <w:t>SDC2</w:t>
                            </w:r>
                          </w:p>
                          <w:p w14:paraId="5141C28C" w14:textId="77777777" w:rsidR="008E7B9D" w:rsidRPr="00CA431C" w:rsidRDefault="008E7B9D" w:rsidP="00CD309F">
                            <w:pPr>
                              <w:jc w:val="center"/>
                              <w:rPr>
                                <w:rFonts w:ascii="Marianne" w:hAnsi="Marianne"/>
                                <w:b/>
                                <w:color w:val="000000" w:themeColor="text1"/>
                                <w:sz w:val="32"/>
                                <w:szCs w:val="32"/>
                              </w:rPr>
                            </w:pPr>
                            <w:r w:rsidRPr="00CA431C">
                              <w:rPr>
                                <w:rFonts w:ascii="Marianne" w:hAnsi="Marianne"/>
                                <w:b/>
                                <w:color w:val="000000" w:themeColor="text1"/>
                                <w:sz w:val="32"/>
                                <w:szCs w:val="32"/>
                              </w:rPr>
                              <w:t>Territoire « </w:t>
                            </w:r>
                            <w:r w:rsidRPr="00CA431C">
                              <w:rPr>
                                <w:rFonts w:ascii="Marianne" w:hAnsi="Marianne"/>
                                <w:b/>
                                <w:color w:val="000000" w:themeColor="text1"/>
                                <w:sz w:val="32"/>
                                <w:szCs w:val="32"/>
                                <w:highlight w:val="yellow"/>
                              </w:rPr>
                              <w:t>XXXX</w:t>
                            </w:r>
                            <w:r w:rsidRPr="00CA431C">
                              <w:rPr>
                                <w:rFonts w:ascii="Marianne" w:hAnsi="Marianne"/>
                                <w:b/>
                                <w:color w:val="000000" w:themeColor="text1"/>
                                <w:sz w:val="32"/>
                                <w:szCs w:val="32"/>
                              </w:rPr>
                              <w:t> »</w:t>
                            </w:r>
                          </w:p>
                          <w:p w14:paraId="0445A02A" w14:textId="44BD0F33" w:rsidR="008E7B9D" w:rsidRPr="0013004F" w:rsidRDefault="008E7B9D" w:rsidP="00CD309F">
                            <w:pPr>
                              <w:jc w:val="center"/>
                              <w:rPr>
                                <w:b/>
                                <w:color w:val="000000" w:themeColor="text1"/>
                                <w:sz w:val="36"/>
                              </w:rPr>
                            </w:pPr>
                            <w:r w:rsidRPr="00CA431C">
                              <w:rPr>
                                <w:rFonts w:ascii="Marianne" w:hAnsi="Marianne"/>
                                <w:b/>
                                <w:color w:val="000000" w:themeColor="text1"/>
                                <w:sz w:val="32"/>
                                <w:szCs w:val="32"/>
                              </w:rPr>
                              <w:t xml:space="preserve"> Campagne </w:t>
                            </w:r>
                            <w:r>
                              <w:rPr>
                                <w:rFonts w:ascii="Marianne" w:hAnsi="Marianne"/>
                                <w:b/>
                                <w:color w:val="000000" w:themeColor="text1"/>
                                <w:sz w:val="32"/>
                                <w:szCs w:val="32"/>
                              </w:rPr>
                              <w:t>202</w:t>
                            </w:r>
                            <w:r w:rsidR="00C67D80">
                              <w:rPr>
                                <w:rFonts w:ascii="Marianne" w:hAnsi="Marianne"/>
                                <w:b/>
                                <w:color w:val="000000" w:themeColor="text1"/>
                                <w:sz w:val="32"/>
                                <w:szCs w:val="32"/>
                              </w:rPr>
                              <w:t>5</w:t>
                            </w:r>
                          </w:p>
                          <w:p w14:paraId="0163CA01" w14:textId="77777777" w:rsidR="008E7B9D" w:rsidRPr="0013004F" w:rsidRDefault="008E7B9D"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0;margin-top:12.45pt;width:460.15pt;height:17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" fillcolor="#d5dce4 [671]" strokecolor="#d5dce4 [671]" strokeweight="1pt">
                <v:textbox>
                  <w:txbxContent>
                    <w:p w14:paraId="4C222530" w14:textId="2CBBB016" w:rsidR="008E7B9D" w:rsidRPr="0005261A" w:rsidRDefault="008E7B9D" w:rsidP="0013004F">
                      <w:pPr>
                        <w:jc w:val="center"/>
                        <w:rPr>
                          <w:rFonts w:ascii="Marianne" w:hAnsi="Marianne"/>
                          <w:color w:val="000000" w:themeColor="text1"/>
                          <w:sz w:val="18"/>
                          <w:szCs w:val="18"/>
                        </w:rPr>
                      </w:pPr>
                      <w:r w:rsidRPr="0005261A">
                        <w:rPr>
                          <w:rFonts w:ascii="Marianne" w:hAnsi="Marianne"/>
                          <w:color w:val="000000" w:themeColor="text1"/>
                          <w:sz w:val="18"/>
                          <w:szCs w:val="18"/>
                        </w:rPr>
                        <w:t>70.08 Mesure agroenvironnementale et climatique pour la qualité et la protection du sol en hexagone</w:t>
                      </w:r>
                    </w:p>
                    <w:p w14:paraId="3BFD86ED" w14:textId="2DEC7CF2" w:rsidR="005F197B" w:rsidRDefault="008E7B9D" w:rsidP="0013004F">
                      <w:pPr>
                        <w:jc w:val="center"/>
                        <w:rPr>
                          <w:rFonts w:ascii="Marianne" w:hAnsi="Marianne"/>
                          <w:b/>
                          <w:color w:val="000000" w:themeColor="text1"/>
                          <w:sz w:val="32"/>
                          <w:szCs w:val="32"/>
                        </w:rPr>
                      </w:pPr>
                      <w:r w:rsidRPr="00CA431C">
                        <w:rPr>
                          <w:rFonts w:ascii="Marianne" w:hAnsi="Marianne"/>
                          <w:b/>
                          <w:color w:val="000000" w:themeColor="text1"/>
                          <w:sz w:val="32"/>
                          <w:szCs w:val="32"/>
                        </w:rPr>
                        <w:t xml:space="preserve">Notice de la mesure « Semis direct sous couvert permanent » </w:t>
                      </w:r>
                      <w:r w:rsidR="005F197B">
                        <w:rPr>
                          <w:rFonts w:ascii="Marianne" w:hAnsi="Marianne"/>
                          <w:b/>
                          <w:color w:val="000000" w:themeColor="text1"/>
                          <w:sz w:val="32"/>
                          <w:szCs w:val="32"/>
                        </w:rPr>
                        <w:t>–</w:t>
                      </w:r>
                      <w:r w:rsidRPr="00CA431C">
                        <w:rPr>
                          <w:rFonts w:ascii="Marianne" w:hAnsi="Marianne"/>
                          <w:b/>
                          <w:color w:val="000000" w:themeColor="text1"/>
                          <w:sz w:val="32"/>
                          <w:szCs w:val="32"/>
                        </w:rPr>
                        <w:t xml:space="preserve"> Niveau 2</w:t>
                      </w:r>
                    </w:p>
                    <w:p w14:paraId="54F97755" w14:textId="082DFC6E" w:rsidR="008E7B9D" w:rsidRPr="00CA431C" w:rsidRDefault="008E7B9D" w:rsidP="0013004F">
                      <w:pPr>
                        <w:jc w:val="center"/>
                        <w:rPr>
                          <w:rFonts w:ascii="Marianne" w:hAnsi="Marianne"/>
                          <w:b/>
                          <w:color w:val="000000" w:themeColor="text1"/>
                          <w:sz w:val="32"/>
                          <w:szCs w:val="32"/>
                        </w:rPr>
                      </w:pPr>
                      <w:r w:rsidRPr="00CA431C">
                        <w:rPr>
                          <w:rFonts w:ascii="Marianne" w:hAnsi="Marianne"/>
                          <w:b/>
                          <w:color w:val="000000" w:themeColor="text1"/>
                          <w:sz w:val="32"/>
                          <w:szCs w:val="32"/>
                          <w:highlight w:val="yellow"/>
                        </w:rPr>
                        <w:t>XX_XXXX_</w:t>
                      </w:r>
                      <w:r w:rsidRPr="00CA431C">
                        <w:rPr>
                          <w:rFonts w:ascii="Marianne" w:hAnsi="Marianne"/>
                          <w:b/>
                          <w:color w:val="000000" w:themeColor="text1"/>
                          <w:sz w:val="32"/>
                          <w:szCs w:val="32"/>
                        </w:rPr>
                        <w:t>SDC2</w:t>
                      </w:r>
                    </w:p>
                    <w:p w14:paraId="5141C28C" w14:textId="77777777" w:rsidR="008E7B9D" w:rsidRPr="00CA431C" w:rsidRDefault="008E7B9D" w:rsidP="00CD309F">
                      <w:pPr>
                        <w:jc w:val="center"/>
                        <w:rPr>
                          <w:rFonts w:ascii="Marianne" w:hAnsi="Marianne"/>
                          <w:b/>
                          <w:color w:val="000000" w:themeColor="text1"/>
                          <w:sz w:val="32"/>
                          <w:szCs w:val="32"/>
                        </w:rPr>
                      </w:pPr>
                      <w:r w:rsidRPr="00CA431C">
                        <w:rPr>
                          <w:rFonts w:ascii="Marianne" w:hAnsi="Marianne"/>
                          <w:b/>
                          <w:color w:val="000000" w:themeColor="text1"/>
                          <w:sz w:val="32"/>
                          <w:szCs w:val="32"/>
                        </w:rPr>
                        <w:t>Territoire « </w:t>
                      </w:r>
                      <w:r w:rsidRPr="00CA431C">
                        <w:rPr>
                          <w:rFonts w:ascii="Marianne" w:hAnsi="Marianne"/>
                          <w:b/>
                          <w:color w:val="000000" w:themeColor="text1"/>
                          <w:sz w:val="32"/>
                          <w:szCs w:val="32"/>
                          <w:highlight w:val="yellow"/>
                        </w:rPr>
                        <w:t>XXXX</w:t>
                      </w:r>
                      <w:r w:rsidRPr="00CA431C">
                        <w:rPr>
                          <w:rFonts w:ascii="Marianne" w:hAnsi="Marianne"/>
                          <w:b/>
                          <w:color w:val="000000" w:themeColor="text1"/>
                          <w:sz w:val="32"/>
                          <w:szCs w:val="32"/>
                        </w:rPr>
                        <w:t> »</w:t>
                      </w:r>
                    </w:p>
                    <w:p w14:paraId="0445A02A" w14:textId="44BD0F33" w:rsidR="008E7B9D" w:rsidRPr="0013004F" w:rsidRDefault="008E7B9D" w:rsidP="00CD309F">
                      <w:pPr>
                        <w:jc w:val="center"/>
                        <w:rPr>
                          <w:b/>
                          <w:color w:val="000000" w:themeColor="text1"/>
                          <w:sz w:val="36"/>
                        </w:rPr>
                      </w:pPr>
                      <w:r w:rsidRPr="00CA431C">
                        <w:rPr>
                          <w:rFonts w:ascii="Marianne" w:hAnsi="Marianne"/>
                          <w:b/>
                          <w:color w:val="000000" w:themeColor="text1"/>
                          <w:sz w:val="32"/>
                          <w:szCs w:val="32"/>
                        </w:rPr>
                        <w:t xml:space="preserve"> Campagne </w:t>
                      </w:r>
                      <w:r>
                        <w:rPr>
                          <w:rFonts w:ascii="Marianne" w:hAnsi="Marianne"/>
                          <w:b/>
                          <w:color w:val="000000" w:themeColor="text1"/>
                          <w:sz w:val="32"/>
                          <w:szCs w:val="32"/>
                        </w:rPr>
                        <w:t>202</w:t>
                      </w:r>
                      <w:r w:rsidR="00C67D80">
                        <w:rPr>
                          <w:rFonts w:ascii="Marianne" w:hAnsi="Marianne"/>
                          <w:b/>
                          <w:color w:val="000000" w:themeColor="text1"/>
                          <w:sz w:val="32"/>
                          <w:szCs w:val="32"/>
                        </w:rPr>
                        <w:t>5</w:t>
                      </w:r>
                    </w:p>
                    <w:p w14:paraId="0163CA01" w14:textId="77777777" w:rsidR="008E7B9D" w:rsidRPr="0013004F" w:rsidRDefault="008E7B9D" w:rsidP="0013004F">
                      <w:pPr>
                        <w:jc w:val="center"/>
                        <w:rPr>
                          <w:b/>
                          <w:color w:val="000000" w:themeColor="text1"/>
                          <w:sz w:val="36"/>
                        </w:rPr>
                      </w:pPr>
                    </w:p>
                  </w:txbxContent>
                </v:textbox>
                <w10:wrap anchorx="margin"/>
              </v:rect>
            </w:pict>
          </mc:Fallback>
        </mc:AlternateContent>
      </w:r>
    </w:p>
    <w:p w14:paraId="31E1B990" w14:textId="77777777" w:rsidR="00E9049F" w:rsidRPr="008D48F4" w:rsidRDefault="00E9049F" w:rsidP="00E9049F">
      <w:pPr>
        <w:jc w:val="center"/>
        <w:rPr>
          <w:rFonts w:ascii="Marianne" w:hAnsi="Marianne"/>
          <w:sz w:val="20"/>
          <w:szCs w:val="20"/>
        </w:rPr>
      </w:pPr>
    </w:p>
    <w:p w14:paraId="3B98A566" w14:textId="77777777" w:rsidR="00E9049F" w:rsidRPr="008D48F4" w:rsidRDefault="00E9049F" w:rsidP="00E9049F">
      <w:pPr>
        <w:rPr>
          <w:rFonts w:ascii="Marianne" w:hAnsi="Marianne"/>
          <w:sz w:val="20"/>
          <w:szCs w:val="20"/>
        </w:rPr>
      </w:pPr>
    </w:p>
    <w:p w14:paraId="6A0E1CF5" w14:textId="77777777" w:rsidR="00E9049F" w:rsidRPr="008D48F4" w:rsidRDefault="00E9049F" w:rsidP="00E9049F">
      <w:pPr>
        <w:rPr>
          <w:rFonts w:ascii="Marianne" w:hAnsi="Marianne"/>
          <w:sz w:val="20"/>
          <w:szCs w:val="20"/>
        </w:rPr>
      </w:pPr>
    </w:p>
    <w:p w14:paraId="3A79DA37" w14:textId="77777777" w:rsidR="00E9049F" w:rsidRPr="008D48F4" w:rsidRDefault="00E9049F" w:rsidP="00E9049F">
      <w:pPr>
        <w:rPr>
          <w:rFonts w:ascii="Marianne" w:hAnsi="Marianne"/>
          <w:sz w:val="20"/>
          <w:szCs w:val="20"/>
        </w:rPr>
      </w:pPr>
    </w:p>
    <w:p w14:paraId="6FB54971" w14:textId="77777777" w:rsidR="00E9049F" w:rsidRPr="008D48F4" w:rsidRDefault="00E9049F" w:rsidP="00E9049F">
      <w:pPr>
        <w:rPr>
          <w:rFonts w:ascii="Marianne" w:hAnsi="Marianne"/>
          <w:sz w:val="20"/>
          <w:szCs w:val="20"/>
        </w:rPr>
      </w:pPr>
    </w:p>
    <w:p w14:paraId="18CF6F9C" w14:textId="77777777" w:rsidR="00E9049F" w:rsidRPr="008D48F4" w:rsidRDefault="00E9049F" w:rsidP="00E9049F">
      <w:pPr>
        <w:rPr>
          <w:rFonts w:ascii="Marianne" w:hAnsi="Marianne"/>
          <w:sz w:val="20"/>
          <w:szCs w:val="20"/>
        </w:rPr>
      </w:pPr>
    </w:p>
    <w:p w14:paraId="68F97B60" w14:textId="77777777" w:rsidR="00E9049F" w:rsidRPr="008D48F4" w:rsidRDefault="00E9049F" w:rsidP="00E9049F">
      <w:pPr>
        <w:rPr>
          <w:rFonts w:ascii="Marianne" w:hAnsi="Marianne"/>
          <w:sz w:val="20"/>
          <w:szCs w:val="20"/>
        </w:rPr>
      </w:pPr>
    </w:p>
    <w:p w14:paraId="6E5BB364" w14:textId="77777777" w:rsidR="00CD309F" w:rsidRPr="008D48F4" w:rsidRDefault="00CD309F" w:rsidP="00E9049F">
      <w:pPr>
        <w:rPr>
          <w:rFonts w:ascii="Marianne" w:hAnsi="Marianne"/>
          <w:sz w:val="20"/>
          <w:szCs w:val="20"/>
        </w:rPr>
      </w:pPr>
    </w:p>
    <w:p w14:paraId="45FF0B8F" w14:textId="6A33D8C8" w:rsidR="00E9049F" w:rsidRPr="008D48F4" w:rsidRDefault="00E9049F" w:rsidP="00E9049F">
      <w:pPr>
        <w:rPr>
          <w:rFonts w:ascii="Marianne" w:hAnsi="Marianne"/>
          <w:sz w:val="20"/>
          <w:szCs w:val="20"/>
        </w:rPr>
      </w:pPr>
      <w:r w:rsidRPr="008D48F4">
        <w:rPr>
          <w:rFonts w:ascii="Marianne" w:hAnsi="Marianne"/>
          <w:sz w:val="20"/>
          <w:szCs w:val="20"/>
        </w:rPr>
        <w:t>Pour toute information</w:t>
      </w:r>
      <w:r w:rsidR="007E6169" w:rsidRPr="008D48F4">
        <w:rPr>
          <w:rFonts w:ascii="Marianne" w:hAnsi="Marianne"/>
          <w:sz w:val="20"/>
          <w:szCs w:val="20"/>
        </w:rPr>
        <w:t xml:space="preserve"> complémentaire</w:t>
      </w:r>
      <w:r w:rsidRPr="008D48F4">
        <w:rPr>
          <w:rFonts w:ascii="Marianne" w:hAnsi="Marianne"/>
          <w:sz w:val="20"/>
          <w:szCs w:val="20"/>
        </w:rPr>
        <w:t>, contacter la structure animatrice de la mesure :</w:t>
      </w:r>
    </w:p>
    <w:p w14:paraId="646B4630" w14:textId="77777777" w:rsidR="00E9049F" w:rsidRPr="008D48F4" w:rsidRDefault="00E9049F" w:rsidP="00E9049F">
      <w:pPr>
        <w:rPr>
          <w:rFonts w:ascii="Marianne" w:hAnsi="Marianne"/>
          <w:i/>
          <w:sz w:val="20"/>
          <w:szCs w:val="20"/>
          <w:highlight w:val="yellow"/>
        </w:rPr>
      </w:pPr>
      <w:r w:rsidRPr="008D48F4">
        <w:rPr>
          <w:rFonts w:ascii="Marianne" w:hAnsi="Marianne"/>
          <w:i/>
          <w:sz w:val="20"/>
          <w:szCs w:val="20"/>
          <w:highlight w:val="yellow"/>
        </w:rPr>
        <w:t>Coordonnées de la structure animatrice</w:t>
      </w:r>
    </w:p>
    <w:p w14:paraId="02708618" w14:textId="77777777" w:rsidR="00E9049F" w:rsidRPr="008D48F4" w:rsidRDefault="00E9049F">
      <w:pPr>
        <w:rPr>
          <w:rFonts w:ascii="Marianne" w:hAnsi="Marianne"/>
          <w:i/>
          <w:sz w:val="20"/>
          <w:szCs w:val="20"/>
          <w:highlight w:val="yellow"/>
        </w:rPr>
      </w:pPr>
      <w:r w:rsidRPr="008D48F4">
        <w:rPr>
          <w:rFonts w:ascii="Marianne" w:hAnsi="Marianne"/>
          <w:i/>
          <w:sz w:val="20"/>
          <w:szCs w:val="20"/>
          <w:highlight w:val="yellow"/>
        </w:rPr>
        <w:br w:type="page"/>
      </w:r>
    </w:p>
    <w:p w14:paraId="31D4F45A" w14:textId="77777777" w:rsidR="00E9049F" w:rsidRPr="008D48F4" w:rsidRDefault="00E9049F" w:rsidP="003C5A51">
      <w:pPr>
        <w:pStyle w:val="Titre1"/>
        <w:rPr>
          <w:color w:val="auto"/>
        </w:rPr>
      </w:pPr>
      <w:r w:rsidRPr="008D48F4">
        <w:rPr>
          <w:color w:val="auto"/>
        </w:rPr>
        <w:lastRenderedPageBreak/>
        <w:t>OBJECTIFS DE LA MESURE</w:t>
      </w:r>
    </w:p>
    <w:p w14:paraId="51AEEBED" w14:textId="46B09CC2" w:rsidR="00E9049F" w:rsidRPr="008D48F4" w:rsidRDefault="00E9049F" w:rsidP="00E9049F">
      <w:pPr>
        <w:rPr>
          <w:rFonts w:ascii="Marianne" w:hAnsi="Marianne"/>
          <w:sz w:val="20"/>
          <w:szCs w:val="20"/>
        </w:rPr>
      </w:pPr>
    </w:p>
    <w:p w14:paraId="7A85D13F" w14:textId="07F0E78A" w:rsidR="00FA321E" w:rsidRPr="008D48F4" w:rsidRDefault="00FA321E" w:rsidP="00FA321E">
      <w:pPr>
        <w:rPr>
          <w:rFonts w:ascii="Marianne" w:eastAsia="Times New Roman" w:hAnsi="Marianne"/>
          <w:sz w:val="20"/>
          <w:szCs w:val="20"/>
        </w:rPr>
      </w:pPr>
      <w:r w:rsidRPr="008D48F4">
        <w:rPr>
          <w:rFonts w:ascii="Marianne" w:eastAsia="Times New Roman" w:hAnsi="Marianne"/>
          <w:sz w:val="20"/>
          <w:szCs w:val="20"/>
        </w:rPr>
        <w:t xml:space="preserve">L’objectif de cette </w:t>
      </w:r>
      <w:r w:rsidR="00183585" w:rsidRPr="008D48F4">
        <w:rPr>
          <w:rFonts w:ascii="Marianne" w:eastAsia="Times New Roman" w:hAnsi="Marianne"/>
          <w:sz w:val="20"/>
          <w:szCs w:val="20"/>
        </w:rPr>
        <w:t xml:space="preserve">mesure </w:t>
      </w:r>
      <w:r w:rsidRPr="008D48F4">
        <w:rPr>
          <w:rFonts w:ascii="Marianne" w:eastAsia="Times New Roman" w:hAnsi="Marianne"/>
          <w:sz w:val="20"/>
          <w:szCs w:val="20"/>
        </w:rPr>
        <w:t xml:space="preserve">est de répondre aux enjeux liés à </w:t>
      </w:r>
      <w:r w:rsidR="00CA431C" w:rsidRPr="008D48F4">
        <w:rPr>
          <w:rFonts w:ascii="Marianne" w:eastAsia="Times New Roman" w:hAnsi="Marianne"/>
          <w:sz w:val="20"/>
          <w:szCs w:val="20"/>
        </w:rPr>
        <w:t>la</w:t>
      </w:r>
      <w:r w:rsidRPr="008D48F4">
        <w:rPr>
          <w:rFonts w:ascii="Marianne" w:eastAsia="Times New Roman" w:hAnsi="Marianne"/>
          <w:sz w:val="20"/>
          <w:szCs w:val="20"/>
        </w:rPr>
        <w:t xml:space="preserve"> gestion pérenne des sols agricoles en grandes cultures par une action positive sur l’érosion, la matière organique, l’activité biologique et le tassement </w:t>
      </w:r>
      <w:r w:rsidR="00CA431C" w:rsidRPr="008D48F4">
        <w:rPr>
          <w:rFonts w:ascii="Marianne" w:eastAsia="Times New Roman" w:hAnsi="Marianne"/>
          <w:sz w:val="20"/>
          <w:szCs w:val="20"/>
        </w:rPr>
        <w:t>des sols</w:t>
      </w:r>
      <w:r w:rsidRPr="008D48F4">
        <w:rPr>
          <w:rFonts w:ascii="Marianne" w:eastAsia="Times New Roman" w:hAnsi="Marianne"/>
          <w:sz w:val="20"/>
          <w:szCs w:val="20"/>
        </w:rPr>
        <w:t>.</w:t>
      </w:r>
    </w:p>
    <w:p w14:paraId="7AB95E16" w14:textId="44E26E27" w:rsidR="00FA321E" w:rsidRPr="008D48F4" w:rsidRDefault="00FA321E" w:rsidP="00FA321E">
      <w:pPr>
        <w:rPr>
          <w:rFonts w:ascii="Marianne" w:eastAsia="Times New Roman" w:hAnsi="Marianne"/>
          <w:sz w:val="20"/>
          <w:szCs w:val="20"/>
        </w:rPr>
      </w:pPr>
      <w:r w:rsidRPr="008D48F4">
        <w:rPr>
          <w:rFonts w:ascii="Marianne" w:eastAsia="Times New Roman" w:hAnsi="Marianne"/>
          <w:sz w:val="20"/>
          <w:szCs w:val="20"/>
        </w:rPr>
        <w:t xml:space="preserve">Cette </w:t>
      </w:r>
      <w:r w:rsidR="00183585" w:rsidRPr="008D48F4">
        <w:rPr>
          <w:rFonts w:ascii="Marianne" w:eastAsia="Times New Roman" w:hAnsi="Marianne"/>
          <w:sz w:val="20"/>
          <w:szCs w:val="20"/>
        </w:rPr>
        <w:t>mesure</w:t>
      </w:r>
      <w:r w:rsidRPr="008D48F4">
        <w:rPr>
          <w:rFonts w:ascii="Marianne" w:eastAsia="Times New Roman" w:hAnsi="Marianne"/>
          <w:sz w:val="20"/>
          <w:szCs w:val="20"/>
        </w:rPr>
        <w:t xml:space="preserve"> promeut la couverture permanente des sols, la réduction du travail du sol par la mise en place progressive de la technique du semis direct sous couvert tout au long de l’année</w:t>
      </w:r>
      <w:r w:rsidR="00CA431C" w:rsidRPr="008D48F4">
        <w:rPr>
          <w:rFonts w:ascii="Marianne" w:eastAsia="Times New Roman" w:hAnsi="Marianne"/>
          <w:sz w:val="20"/>
          <w:szCs w:val="20"/>
        </w:rPr>
        <w:t xml:space="preserve"> et </w:t>
      </w:r>
      <w:r w:rsidRPr="008D48F4">
        <w:rPr>
          <w:rFonts w:ascii="Marianne" w:eastAsia="Times New Roman" w:hAnsi="Marianne"/>
          <w:sz w:val="20"/>
          <w:szCs w:val="20"/>
        </w:rPr>
        <w:t>la mise en place de couvert</w:t>
      </w:r>
      <w:r w:rsidR="000E04B2" w:rsidRPr="008D48F4">
        <w:rPr>
          <w:rFonts w:ascii="Marianne" w:eastAsia="Times New Roman" w:hAnsi="Marianne"/>
          <w:sz w:val="20"/>
          <w:szCs w:val="20"/>
        </w:rPr>
        <w:t>s</w:t>
      </w:r>
      <w:r w:rsidRPr="008D48F4">
        <w:rPr>
          <w:rFonts w:ascii="Marianne" w:eastAsia="Times New Roman" w:hAnsi="Marianne"/>
          <w:sz w:val="20"/>
          <w:szCs w:val="20"/>
        </w:rPr>
        <w:t xml:space="preserve"> végétaux.</w:t>
      </w:r>
    </w:p>
    <w:p w14:paraId="27443A51" w14:textId="3E127E87" w:rsidR="004F3B08" w:rsidRPr="008D48F4" w:rsidRDefault="00CA431C" w:rsidP="00FA321E">
      <w:pPr>
        <w:rPr>
          <w:rFonts w:ascii="Marianne" w:eastAsia="Times New Roman" w:hAnsi="Marianne"/>
          <w:sz w:val="20"/>
          <w:szCs w:val="20"/>
        </w:rPr>
      </w:pPr>
      <w:r w:rsidRPr="008D48F4">
        <w:rPr>
          <w:rFonts w:ascii="Marianne" w:eastAsia="Times New Roman" w:hAnsi="Marianne"/>
          <w:sz w:val="20"/>
          <w:szCs w:val="20"/>
        </w:rPr>
        <w:t>La mise en œuvre des</w:t>
      </w:r>
      <w:r w:rsidR="00FA321E" w:rsidRPr="008D48F4">
        <w:rPr>
          <w:rFonts w:ascii="Marianne" w:eastAsia="Times New Roman" w:hAnsi="Marianne"/>
          <w:sz w:val="20"/>
          <w:szCs w:val="20"/>
        </w:rPr>
        <w:t xml:space="preserve"> technique</w:t>
      </w:r>
      <w:r w:rsidRPr="008D48F4">
        <w:rPr>
          <w:rFonts w:ascii="Marianne" w:eastAsia="Times New Roman" w:hAnsi="Marianne"/>
          <w:sz w:val="20"/>
          <w:szCs w:val="20"/>
        </w:rPr>
        <w:t>s</w:t>
      </w:r>
      <w:r w:rsidR="00FA321E" w:rsidRPr="008D48F4">
        <w:rPr>
          <w:rFonts w:ascii="Marianne" w:eastAsia="Times New Roman" w:hAnsi="Marianne"/>
          <w:sz w:val="20"/>
          <w:szCs w:val="20"/>
        </w:rPr>
        <w:t xml:space="preserve"> du semis direct sous couvert nécessite </w:t>
      </w:r>
      <w:r w:rsidRPr="008D48F4">
        <w:rPr>
          <w:rFonts w:ascii="Marianne" w:eastAsia="Times New Roman" w:hAnsi="Marianne"/>
          <w:sz w:val="20"/>
          <w:szCs w:val="20"/>
        </w:rPr>
        <w:t xml:space="preserve">de maîtriser les problématiques de </w:t>
      </w:r>
      <w:r w:rsidR="00FA321E" w:rsidRPr="008D48F4">
        <w:rPr>
          <w:rFonts w:ascii="Marianne" w:eastAsia="Times New Roman" w:hAnsi="Marianne"/>
          <w:sz w:val="20"/>
          <w:szCs w:val="20"/>
        </w:rPr>
        <w:t xml:space="preserve">successions culturales et </w:t>
      </w:r>
      <w:r w:rsidR="004E2254" w:rsidRPr="008D48F4">
        <w:rPr>
          <w:rFonts w:ascii="Marianne" w:eastAsia="Times New Roman" w:hAnsi="Marianne"/>
          <w:sz w:val="20"/>
          <w:szCs w:val="20"/>
        </w:rPr>
        <w:t>de g</w:t>
      </w:r>
      <w:r w:rsidRPr="008D48F4">
        <w:rPr>
          <w:rFonts w:ascii="Marianne" w:eastAsia="Times New Roman" w:hAnsi="Marianne"/>
          <w:sz w:val="20"/>
          <w:szCs w:val="20"/>
        </w:rPr>
        <w:t>estion</w:t>
      </w:r>
      <w:r w:rsidR="00FA321E" w:rsidRPr="008D48F4">
        <w:rPr>
          <w:rFonts w:ascii="Marianne" w:eastAsia="Times New Roman" w:hAnsi="Marianne"/>
          <w:sz w:val="20"/>
          <w:szCs w:val="20"/>
        </w:rPr>
        <w:t xml:space="preserve"> des couverts d’interculture (mélanges, sensibilité au gel, fixation d’azote au moyen de légumineuses, production de biomasse exportable ou non, etc.).</w:t>
      </w:r>
      <w:r w:rsidR="004E2254" w:rsidRPr="008D48F4">
        <w:rPr>
          <w:rFonts w:ascii="Marianne" w:eastAsia="Times New Roman" w:hAnsi="Marianne"/>
          <w:sz w:val="20"/>
          <w:szCs w:val="20"/>
        </w:rPr>
        <w:t xml:space="preserve"> Cette maîtrise est essentielle à la mise</w:t>
      </w:r>
      <w:r w:rsidR="00DA7847" w:rsidRPr="008D48F4">
        <w:rPr>
          <w:rFonts w:ascii="Marianne" w:eastAsia="Times New Roman" w:hAnsi="Marianne"/>
          <w:sz w:val="20"/>
          <w:szCs w:val="20"/>
        </w:rPr>
        <w:t xml:space="preserve"> en place</w:t>
      </w:r>
      <w:r w:rsidR="004E2254" w:rsidRPr="008D48F4">
        <w:rPr>
          <w:rFonts w:ascii="Marianne" w:eastAsia="Times New Roman" w:hAnsi="Marianne"/>
          <w:sz w:val="20"/>
          <w:szCs w:val="20"/>
        </w:rPr>
        <w:t xml:space="preserve"> </w:t>
      </w:r>
      <w:r w:rsidR="000E04B2" w:rsidRPr="008D48F4">
        <w:rPr>
          <w:rFonts w:ascii="Marianne" w:eastAsia="Times New Roman" w:hAnsi="Marianne"/>
          <w:sz w:val="20"/>
          <w:szCs w:val="20"/>
        </w:rPr>
        <w:t xml:space="preserve">dans de bonnes conditions </w:t>
      </w:r>
      <w:r w:rsidR="004E2254" w:rsidRPr="008D48F4">
        <w:rPr>
          <w:rFonts w:ascii="Marianne" w:eastAsia="Times New Roman" w:hAnsi="Marianne"/>
          <w:sz w:val="20"/>
          <w:szCs w:val="20"/>
        </w:rPr>
        <w:t>des cultures de printemps.</w:t>
      </w:r>
      <w:r w:rsidR="00FA321E" w:rsidRPr="008D48F4">
        <w:rPr>
          <w:rFonts w:ascii="Marianne" w:eastAsia="Times New Roman" w:hAnsi="Marianne"/>
          <w:sz w:val="20"/>
          <w:szCs w:val="20"/>
        </w:rPr>
        <w:t xml:space="preserve"> Un temps d’appropriation est </w:t>
      </w:r>
      <w:r w:rsidRPr="008D48F4">
        <w:rPr>
          <w:rFonts w:ascii="Marianne" w:eastAsia="Times New Roman" w:hAnsi="Marianne"/>
          <w:sz w:val="20"/>
          <w:szCs w:val="20"/>
        </w:rPr>
        <w:t xml:space="preserve">donc </w:t>
      </w:r>
      <w:r w:rsidR="00FA321E" w:rsidRPr="008D48F4">
        <w:rPr>
          <w:rFonts w:ascii="Marianne" w:eastAsia="Times New Roman" w:hAnsi="Marianne"/>
          <w:sz w:val="20"/>
          <w:szCs w:val="20"/>
        </w:rPr>
        <w:t xml:space="preserve">nécessaire pour permettre </w:t>
      </w:r>
      <w:r w:rsidRPr="008D48F4">
        <w:rPr>
          <w:rFonts w:ascii="Marianne" w:eastAsia="Times New Roman" w:hAnsi="Marianne"/>
          <w:sz w:val="20"/>
          <w:szCs w:val="20"/>
        </w:rPr>
        <w:t>l’adaptation de ces techniques</w:t>
      </w:r>
      <w:r w:rsidR="00FA321E" w:rsidRPr="008D48F4">
        <w:rPr>
          <w:rFonts w:ascii="Marianne" w:eastAsia="Times New Roman" w:hAnsi="Marianne"/>
          <w:sz w:val="20"/>
          <w:szCs w:val="20"/>
        </w:rPr>
        <w:t xml:space="preserve"> au contexte particulier de l’exploitation. </w:t>
      </w:r>
    </w:p>
    <w:p w14:paraId="2616CCE0" w14:textId="1233ABEB" w:rsidR="004F3B08" w:rsidRPr="008D48F4" w:rsidRDefault="004F3B08" w:rsidP="00FA321E">
      <w:pPr>
        <w:rPr>
          <w:rFonts w:ascii="Marianne" w:eastAsia="Times New Roman" w:hAnsi="Marianne"/>
          <w:sz w:val="20"/>
          <w:szCs w:val="20"/>
        </w:rPr>
      </w:pPr>
      <w:r w:rsidRPr="008D48F4">
        <w:rPr>
          <w:rFonts w:ascii="Marianne" w:eastAsia="Times New Roman" w:hAnsi="Marianne"/>
          <w:sz w:val="20"/>
          <w:szCs w:val="20"/>
        </w:rPr>
        <w:t xml:space="preserve">Cette mesure </w:t>
      </w:r>
      <w:r w:rsidR="00860F13" w:rsidRPr="008D48F4">
        <w:rPr>
          <w:rFonts w:ascii="Marianne" w:eastAsia="Times New Roman" w:hAnsi="Marianne"/>
          <w:sz w:val="20"/>
          <w:szCs w:val="20"/>
        </w:rPr>
        <w:t>propose une mise en place progressive des techniques permettant la réalisation d’un semis direct sous couvert permanent. Elle s’appuie également sur l’acquisition de connaissances par des actions de formation et d’échanges de pratiques.</w:t>
      </w:r>
    </w:p>
    <w:p w14:paraId="1DA9C20B" w14:textId="4C0C16B5" w:rsidR="0070185C" w:rsidRPr="008D48F4" w:rsidRDefault="0070185C" w:rsidP="0070185C">
      <w:pPr>
        <w:rPr>
          <w:rFonts w:ascii="Marianne" w:eastAsia="Times New Roman" w:hAnsi="Marianne"/>
          <w:i/>
          <w:sz w:val="20"/>
          <w:szCs w:val="20"/>
        </w:rPr>
      </w:pPr>
      <w:r w:rsidRPr="008D48F4">
        <w:rPr>
          <w:rFonts w:ascii="Marianne" w:eastAsia="Times New Roman" w:hAnsi="Marianne"/>
          <w:i/>
          <w:sz w:val="20"/>
          <w:szCs w:val="20"/>
          <w:highlight w:val="yellow"/>
        </w:rPr>
        <w:t>Complément à ajouter par la DRAAF sur la réponse apportée par cette mesure vis-à-vis des enjeux territoriaux</w:t>
      </w:r>
    </w:p>
    <w:p w14:paraId="4435370F" w14:textId="77777777" w:rsidR="001209F9" w:rsidRPr="008D48F4" w:rsidRDefault="001209F9" w:rsidP="00E9049F">
      <w:pPr>
        <w:rPr>
          <w:rFonts w:ascii="Marianne" w:hAnsi="Marianne"/>
          <w:sz w:val="20"/>
          <w:szCs w:val="20"/>
        </w:rPr>
      </w:pPr>
    </w:p>
    <w:p w14:paraId="488E0D2B" w14:textId="20201D61" w:rsidR="001209F9" w:rsidRPr="008D48F4" w:rsidRDefault="00BA3E36" w:rsidP="003C5A51">
      <w:pPr>
        <w:pStyle w:val="Titre1"/>
        <w:rPr>
          <w:color w:val="auto"/>
        </w:rPr>
      </w:pPr>
      <w:r w:rsidRPr="008D48F4">
        <w:rPr>
          <w:caps w:val="0"/>
          <w:color w:val="auto"/>
        </w:rPr>
        <w:t>MONTANT DE LA MESURE</w:t>
      </w:r>
    </w:p>
    <w:p w14:paraId="0C9C18D8" w14:textId="77777777" w:rsidR="001209F9" w:rsidRPr="008D48F4" w:rsidRDefault="001209F9" w:rsidP="00E9049F">
      <w:pPr>
        <w:rPr>
          <w:rFonts w:ascii="Marianne" w:hAnsi="Marianne"/>
          <w:sz w:val="20"/>
          <w:szCs w:val="20"/>
        </w:rPr>
      </w:pPr>
    </w:p>
    <w:p w14:paraId="5B71D15C" w14:textId="127FCCC6" w:rsidR="001209F9" w:rsidRPr="008D48F4" w:rsidRDefault="001209F9" w:rsidP="00E9049F">
      <w:pPr>
        <w:rPr>
          <w:rFonts w:ascii="Marianne" w:hAnsi="Marianne"/>
          <w:sz w:val="20"/>
          <w:szCs w:val="20"/>
        </w:rPr>
      </w:pPr>
      <w:r w:rsidRPr="008D48F4">
        <w:rPr>
          <w:rFonts w:ascii="Marianne" w:hAnsi="Marianne"/>
          <w:sz w:val="20"/>
          <w:szCs w:val="20"/>
        </w:rPr>
        <w:t xml:space="preserve">En contrepartie du respect de l’ensemble </w:t>
      </w:r>
      <w:r w:rsidR="0027700F" w:rsidRPr="008D48F4">
        <w:rPr>
          <w:rFonts w:ascii="Marianne" w:hAnsi="Marianne"/>
          <w:sz w:val="20"/>
          <w:szCs w:val="20"/>
        </w:rPr>
        <w:t>des exigences</w:t>
      </w:r>
      <w:r w:rsidRPr="008D48F4">
        <w:rPr>
          <w:rFonts w:ascii="Marianne" w:hAnsi="Marianne"/>
          <w:sz w:val="20"/>
          <w:szCs w:val="20"/>
        </w:rPr>
        <w:t xml:space="preserve"> du cahier des charges de cette mesure, </w:t>
      </w:r>
      <w:r w:rsidRPr="008D48F4">
        <w:rPr>
          <w:rFonts w:ascii="Marianne" w:hAnsi="Marianne"/>
          <w:b/>
          <w:sz w:val="20"/>
          <w:szCs w:val="20"/>
        </w:rPr>
        <w:t xml:space="preserve">une aide de </w:t>
      </w:r>
      <w:r w:rsidR="00FA321E" w:rsidRPr="008D48F4">
        <w:rPr>
          <w:rFonts w:ascii="Marianne" w:hAnsi="Marianne"/>
          <w:b/>
          <w:sz w:val="20"/>
          <w:szCs w:val="20"/>
        </w:rPr>
        <w:t>1</w:t>
      </w:r>
      <w:r w:rsidR="002C5900" w:rsidRPr="008D48F4">
        <w:rPr>
          <w:rFonts w:ascii="Marianne" w:hAnsi="Marianne"/>
          <w:b/>
          <w:sz w:val="20"/>
          <w:szCs w:val="20"/>
        </w:rPr>
        <w:t>58</w:t>
      </w:r>
      <w:r w:rsidR="00FA321E" w:rsidRPr="008D48F4">
        <w:rPr>
          <w:rFonts w:ascii="Marianne" w:hAnsi="Marianne"/>
          <w:b/>
          <w:sz w:val="20"/>
          <w:szCs w:val="20"/>
        </w:rPr>
        <w:t xml:space="preserve"> </w:t>
      </w:r>
      <w:r w:rsidRPr="008D48F4">
        <w:rPr>
          <w:rFonts w:ascii="Marianne" w:hAnsi="Marianne"/>
          <w:b/>
          <w:sz w:val="20"/>
          <w:szCs w:val="20"/>
        </w:rPr>
        <w:t xml:space="preserve">€ par hectare et par an </w:t>
      </w:r>
      <w:r w:rsidRPr="008D48F4">
        <w:rPr>
          <w:rFonts w:ascii="Marianne" w:hAnsi="Marianne"/>
          <w:sz w:val="20"/>
          <w:szCs w:val="20"/>
        </w:rPr>
        <w:t>sera versée pendant la durée de l’engagement.</w:t>
      </w:r>
    </w:p>
    <w:p w14:paraId="095AD5AB" w14:textId="75F96E18" w:rsidR="00623B05" w:rsidRPr="008D48F4" w:rsidRDefault="00623B05" w:rsidP="00623B05">
      <w:pPr>
        <w:rPr>
          <w:rFonts w:ascii="Marianne" w:hAnsi="Marianne"/>
          <w:sz w:val="20"/>
          <w:szCs w:val="20"/>
          <w:highlight w:val="yellow"/>
        </w:rPr>
      </w:pPr>
      <w:r w:rsidRPr="008D48F4">
        <w:rPr>
          <w:rFonts w:ascii="Marianne" w:hAnsi="Marianne"/>
          <w:i/>
          <w:sz w:val="20"/>
          <w:szCs w:val="20"/>
          <w:highlight w:val="yellow"/>
        </w:rPr>
        <w:t>Si la DRAAF connaît le plafonnement à l’exploitation au moment de la rédaction de la notice, indiquer</w:t>
      </w:r>
      <w:r w:rsidRPr="008D48F4">
        <w:rPr>
          <w:rFonts w:ascii="Marianne" w:hAnsi="Marianne"/>
          <w:sz w:val="20"/>
          <w:szCs w:val="20"/>
          <w:highlight w:val="yellow"/>
        </w:rPr>
        <w:t> : « Votre engagement sera plafonné à hauteur de XXXX €</w:t>
      </w:r>
      <w:r w:rsidR="00995960" w:rsidRPr="008D48F4">
        <w:rPr>
          <w:rFonts w:ascii="Marianne" w:hAnsi="Marianne"/>
          <w:sz w:val="20"/>
          <w:szCs w:val="20"/>
          <w:highlight w:val="yellow"/>
        </w:rPr>
        <w:t xml:space="preserve"> par an</w:t>
      </w:r>
      <w:r w:rsidR="005F197B">
        <w:rPr>
          <w:rFonts w:ascii="Marianne" w:hAnsi="Marianne"/>
          <w:sz w:val="20"/>
          <w:szCs w:val="20"/>
          <w:highlight w:val="yellow"/>
        </w:rPr>
        <w:t>.</w:t>
      </w:r>
      <w:r w:rsidRPr="008D48F4">
        <w:rPr>
          <w:rFonts w:ascii="Marianne" w:hAnsi="Marianne"/>
          <w:sz w:val="20"/>
          <w:szCs w:val="20"/>
          <w:highlight w:val="yellow"/>
        </w:rPr>
        <w:t> »</w:t>
      </w:r>
    </w:p>
    <w:p w14:paraId="7CC3AEC0" w14:textId="5267B0F7" w:rsidR="00623B05" w:rsidRPr="008D48F4" w:rsidRDefault="00623B05" w:rsidP="00623B05">
      <w:pPr>
        <w:rPr>
          <w:rFonts w:ascii="Marianne" w:hAnsi="Marianne"/>
          <w:sz w:val="20"/>
          <w:szCs w:val="20"/>
        </w:rPr>
      </w:pPr>
      <w:r w:rsidRPr="008D48F4">
        <w:rPr>
          <w:rFonts w:ascii="Marianne" w:hAnsi="Marianne"/>
          <w:i/>
          <w:sz w:val="20"/>
          <w:szCs w:val="20"/>
          <w:highlight w:val="yellow"/>
        </w:rPr>
        <w:t>Sinon indiquer</w:t>
      </w:r>
      <w:r w:rsidRPr="008D48F4">
        <w:rPr>
          <w:rFonts w:ascii="Marianne" w:hAnsi="Marianne"/>
          <w:sz w:val="20"/>
          <w:szCs w:val="20"/>
          <w:highlight w:val="yellow"/>
        </w:rPr>
        <w:t xml:space="preserve"> « Votre engagement est susceptible d'être plafonné selon les modalités définies par les cofinanceurs nationaux</w:t>
      </w:r>
      <w:r w:rsidRPr="005F197B">
        <w:rPr>
          <w:rFonts w:ascii="Marianne" w:hAnsi="Marianne"/>
          <w:sz w:val="20"/>
          <w:szCs w:val="20"/>
          <w:highlight w:val="yellow"/>
        </w:rPr>
        <w:t>.</w:t>
      </w:r>
      <w:r w:rsidR="005F197B" w:rsidRPr="005F197B">
        <w:rPr>
          <w:rFonts w:ascii="Marianne" w:hAnsi="Marianne"/>
          <w:sz w:val="20"/>
          <w:szCs w:val="20"/>
          <w:highlight w:val="yellow"/>
        </w:rPr>
        <w:t> »</w:t>
      </w:r>
    </w:p>
    <w:p w14:paraId="51656E7A" w14:textId="77777777" w:rsidR="00623B05" w:rsidRPr="008D48F4" w:rsidRDefault="00623B05" w:rsidP="00E9049F">
      <w:pPr>
        <w:rPr>
          <w:rFonts w:ascii="Marianne" w:hAnsi="Marianne"/>
          <w:sz w:val="20"/>
          <w:szCs w:val="20"/>
        </w:rPr>
      </w:pPr>
    </w:p>
    <w:p w14:paraId="2F0CB90F" w14:textId="3A547510" w:rsidR="001209F9" w:rsidRPr="008D48F4" w:rsidRDefault="00BA3E36" w:rsidP="003C5A51">
      <w:pPr>
        <w:pStyle w:val="Titre1"/>
        <w:rPr>
          <w:color w:val="auto"/>
        </w:rPr>
      </w:pPr>
      <w:r w:rsidRPr="008D48F4">
        <w:rPr>
          <w:caps w:val="0"/>
          <w:color w:val="auto"/>
        </w:rPr>
        <w:t xml:space="preserve">CRITÈRES D’ÉLIGIBILITÉ </w:t>
      </w:r>
    </w:p>
    <w:p w14:paraId="16244167" w14:textId="77777777" w:rsidR="001209F9" w:rsidRPr="008D48F4" w:rsidRDefault="001209F9" w:rsidP="001209F9">
      <w:pPr>
        <w:rPr>
          <w:rFonts w:ascii="Marianne" w:hAnsi="Marianne"/>
          <w:sz w:val="20"/>
          <w:szCs w:val="20"/>
        </w:rPr>
      </w:pPr>
    </w:p>
    <w:p w14:paraId="5AC90EE7" w14:textId="377B1095" w:rsidR="00623B05" w:rsidRPr="008D48F4" w:rsidRDefault="0027700F" w:rsidP="00623B05">
      <w:pPr>
        <w:rPr>
          <w:rFonts w:ascii="Marianne" w:hAnsi="Marianne"/>
          <w:sz w:val="20"/>
          <w:szCs w:val="20"/>
        </w:rPr>
      </w:pPr>
      <w:r w:rsidRPr="008D48F4">
        <w:rPr>
          <w:rFonts w:ascii="Marianne" w:hAnsi="Marianne"/>
          <w:sz w:val="20"/>
          <w:szCs w:val="20"/>
        </w:rPr>
        <w:t>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anomalie s’il s’agit d’un critère d’éligibilité relatif à la surface. Le cas échéant des sanctions peuvent être appliquées.</w:t>
      </w:r>
    </w:p>
    <w:p w14:paraId="69C4B02B" w14:textId="026BA410" w:rsidR="001209F9" w:rsidRPr="008D48F4" w:rsidRDefault="00E62866" w:rsidP="005F197B">
      <w:pPr>
        <w:pStyle w:val="Titre2"/>
      </w:pPr>
      <w:r w:rsidRPr="008D48F4">
        <w:lastRenderedPageBreak/>
        <w:t>Critères d’éligibilité relatif</w:t>
      </w:r>
      <w:r w:rsidR="004D2EEB" w:rsidRPr="008D48F4">
        <w:t xml:space="preserve">s </w:t>
      </w:r>
      <w:r w:rsidR="0027700F" w:rsidRPr="008D48F4">
        <w:t>au demandeur</w:t>
      </w:r>
    </w:p>
    <w:p w14:paraId="6AB58966" w14:textId="6EAB7840" w:rsidR="0027700F" w:rsidRPr="008D48F4" w:rsidRDefault="0027700F" w:rsidP="0027700F">
      <w:pPr>
        <w:rPr>
          <w:rFonts w:ascii="Marianne" w:hAnsi="Marianne"/>
          <w:sz w:val="20"/>
          <w:szCs w:val="20"/>
        </w:rPr>
      </w:pPr>
      <w:r w:rsidRPr="008D48F4">
        <w:rPr>
          <w:rFonts w:ascii="Marianne" w:hAnsi="Marianne"/>
          <w:sz w:val="20"/>
          <w:szCs w:val="20"/>
        </w:rPr>
        <w:t xml:space="preserve">Les bénéficiaires éligibles sont les agriculteurs actifs tels que définis à l’article 4 du règlement </w:t>
      </w:r>
      <w:r w:rsidR="00995960" w:rsidRPr="008D48F4">
        <w:rPr>
          <w:rFonts w:ascii="Marianne" w:hAnsi="Marianne"/>
          <w:sz w:val="20"/>
          <w:szCs w:val="20"/>
        </w:rPr>
        <w:t>(</w:t>
      </w:r>
      <w:r w:rsidRPr="008D48F4">
        <w:rPr>
          <w:rFonts w:ascii="Marianne" w:hAnsi="Marianne"/>
          <w:sz w:val="20"/>
          <w:szCs w:val="20"/>
        </w:rPr>
        <w:t>UE</w:t>
      </w:r>
      <w:r w:rsidR="00995960" w:rsidRPr="008D48F4">
        <w:rPr>
          <w:rFonts w:ascii="Marianne" w:hAnsi="Marianne"/>
          <w:sz w:val="20"/>
          <w:szCs w:val="20"/>
        </w:rPr>
        <w:t>)</w:t>
      </w:r>
      <w:r w:rsidRPr="008D48F4">
        <w:rPr>
          <w:rFonts w:ascii="Marianne" w:hAnsi="Marianne"/>
          <w:sz w:val="20"/>
          <w:szCs w:val="20"/>
        </w:rPr>
        <w:t xml:space="preserve"> 2021/2115 du 2 décembre 2021.</w:t>
      </w:r>
    </w:p>
    <w:p w14:paraId="516504D1" w14:textId="1CB8FF4C" w:rsidR="0027700F" w:rsidRPr="008D48F4" w:rsidRDefault="0027700F" w:rsidP="0027700F">
      <w:pPr>
        <w:rPr>
          <w:rFonts w:ascii="Marianne" w:hAnsi="Marianne"/>
          <w:sz w:val="20"/>
          <w:szCs w:val="20"/>
        </w:rPr>
      </w:pPr>
      <w:r w:rsidRPr="008D48F4">
        <w:rPr>
          <w:rFonts w:ascii="Marianne" w:hAnsi="Marianne"/>
          <w:sz w:val="20"/>
          <w:szCs w:val="20"/>
        </w:rPr>
        <w:t>Les fondations, associations sans but lucratif et les établissements d’enseignement et de recherche agricoles lorsqu’ils exercent directement des activités réputées agricoles sont considérés comme des agriculteurs actifs.</w:t>
      </w:r>
    </w:p>
    <w:p w14:paraId="092AEF38" w14:textId="2B769BF2" w:rsidR="00623B05" w:rsidRPr="008D48F4" w:rsidRDefault="0027700F" w:rsidP="0027700F">
      <w:pPr>
        <w:rPr>
          <w:rFonts w:ascii="Marianne" w:hAnsi="Marianne"/>
          <w:sz w:val="20"/>
          <w:szCs w:val="20"/>
        </w:rPr>
      </w:pPr>
      <w:r w:rsidRPr="008D48F4">
        <w:rPr>
          <w:rFonts w:ascii="Marianne" w:hAnsi="Marianne"/>
          <w:sz w:val="20"/>
          <w:szCs w:val="20"/>
        </w:rPr>
        <w:t>Les GAEC sont éligibles à cette intervention avec application du principe de transparence</w:t>
      </w:r>
      <w:r w:rsidR="00623B05" w:rsidRPr="008A73CF">
        <w:rPr>
          <w:rFonts w:ascii="Marianne" w:hAnsi="Marianne"/>
          <w:bCs/>
          <w:sz w:val="20"/>
          <w:szCs w:val="20"/>
        </w:rPr>
        <w:t>.</w:t>
      </w:r>
    </w:p>
    <w:p w14:paraId="03551D1E" w14:textId="15FC9477" w:rsidR="004D2EEB" w:rsidRPr="008D48F4" w:rsidRDefault="00E62866" w:rsidP="005F197B">
      <w:pPr>
        <w:pStyle w:val="Titre2"/>
      </w:pPr>
      <w:r w:rsidRPr="008D48F4">
        <w:t>Critères d’éligibilité relatif</w:t>
      </w:r>
      <w:r w:rsidR="004D2EEB" w:rsidRPr="008D48F4">
        <w:t>s aux surfaces engagées</w:t>
      </w:r>
    </w:p>
    <w:p w14:paraId="6764A961" w14:textId="021D4E0E" w:rsidR="004E51EC" w:rsidRPr="008D48F4" w:rsidRDefault="004D2EEB" w:rsidP="004D2EEB">
      <w:pPr>
        <w:rPr>
          <w:rFonts w:ascii="Marianne" w:hAnsi="Marianne"/>
          <w:sz w:val="20"/>
          <w:szCs w:val="20"/>
        </w:rPr>
      </w:pPr>
      <w:r w:rsidRPr="008D48F4">
        <w:rPr>
          <w:rFonts w:ascii="Marianne" w:hAnsi="Marianne"/>
          <w:sz w:val="20"/>
          <w:szCs w:val="20"/>
        </w:rPr>
        <w:t xml:space="preserve">Les surfaces éligibles à cette mesure sont </w:t>
      </w:r>
      <w:r w:rsidRPr="008D48F4">
        <w:rPr>
          <w:rFonts w:ascii="Marianne" w:hAnsi="Marianne"/>
          <w:b/>
          <w:sz w:val="20"/>
          <w:szCs w:val="20"/>
        </w:rPr>
        <w:t>l</w:t>
      </w:r>
      <w:r w:rsidR="00297F20" w:rsidRPr="008D48F4">
        <w:rPr>
          <w:rFonts w:ascii="Marianne" w:hAnsi="Marianne"/>
          <w:b/>
          <w:sz w:val="20"/>
          <w:szCs w:val="20"/>
        </w:rPr>
        <w:t>’ensemble d</w:t>
      </w:r>
      <w:r w:rsidRPr="008D48F4">
        <w:rPr>
          <w:rFonts w:ascii="Marianne" w:hAnsi="Marianne"/>
          <w:b/>
          <w:sz w:val="20"/>
          <w:szCs w:val="20"/>
        </w:rPr>
        <w:t>es terres arables</w:t>
      </w:r>
      <w:r w:rsidR="00297F20" w:rsidRPr="008D48F4">
        <w:rPr>
          <w:rFonts w:ascii="Marianne" w:hAnsi="Marianne"/>
          <w:b/>
          <w:sz w:val="20"/>
          <w:szCs w:val="20"/>
        </w:rPr>
        <w:t xml:space="preserve"> de l’exploitation</w:t>
      </w:r>
      <w:r w:rsidRPr="008D48F4">
        <w:rPr>
          <w:rFonts w:ascii="Marianne" w:hAnsi="Marianne"/>
          <w:b/>
          <w:sz w:val="20"/>
          <w:szCs w:val="20"/>
        </w:rPr>
        <w:t>.</w:t>
      </w:r>
      <w:r w:rsidRPr="008D48F4">
        <w:rPr>
          <w:rFonts w:ascii="Marianne" w:hAnsi="Marianne"/>
          <w:sz w:val="20"/>
          <w:szCs w:val="20"/>
        </w:rPr>
        <w:t xml:space="preserve"> </w:t>
      </w:r>
      <w:r w:rsidR="00995960" w:rsidRPr="008D48F4">
        <w:rPr>
          <w:rFonts w:ascii="Marianne" w:hAnsi="Marianne"/>
          <w:sz w:val="20"/>
        </w:rPr>
        <w:t>Tous les codes culture classés dans la catégorie de surface agricole « terre arable » (TA) sont éligibles.</w:t>
      </w:r>
    </w:p>
    <w:p w14:paraId="6B1ED6EC" w14:textId="059A6FDE" w:rsidR="00267347" w:rsidRPr="008D48F4" w:rsidRDefault="00E62866" w:rsidP="004D2EEB">
      <w:pPr>
        <w:rPr>
          <w:rFonts w:ascii="Marianne" w:hAnsi="Marianne"/>
          <w:sz w:val="20"/>
          <w:szCs w:val="20"/>
        </w:rPr>
      </w:pPr>
      <w:r w:rsidRPr="008D48F4">
        <w:rPr>
          <w:rFonts w:ascii="Marianne" w:hAnsi="Marianne"/>
          <w:sz w:val="20"/>
          <w:szCs w:val="20"/>
        </w:rPr>
        <w:t xml:space="preserve">Se référer à la </w:t>
      </w:r>
      <w:r w:rsidR="00995960" w:rsidRPr="008D48F4">
        <w:rPr>
          <w:rFonts w:ascii="Marianne" w:hAnsi="Marianne"/>
          <w:sz w:val="20"/>
          <w:szCs w:val="20"/>
        </w:rPr>
        <w:t>notice</w:t>
      </w:r>
      <w:r w:rsidRPr="008D48F4">
        <w:rPr>
          <w:rFonts w:ascii="Marianne" w:hAnsi="Marianne"/>
          <w:sz w:val="20"/>
          <w:szCs w:val="20"/>
        </w:rPr>
        <w:t xml:space="preserve"> télépac « Liste des cultures et précisions ».</w:t>
      </w:r>
    </w:p>
    <w:p w14:paraId="23E054E3" w14:textId="77777777" w:rsidR="006950AD" w:rsidRPr="008D48F4" w:rsidRDefault="006950AD" w:rsidP="004D2EEB">
      <w:pPr>
        <w:rPr>
          <w:rFonts w:ascii="Marianne" w:hAnsi="Marianne"/>
          <w:sz w:val="20"/>
          <w:szCs w:val="20"/>
        </w:rPr>
      </w:pPr>
    </w:p>
    <w:p w14:paraId="5217052C" w14:textId="30F5D85C" w:rsidR="004D2EEB" w:rsidRPr="008D48F4" w:rsidRDefault="00BA3E36" w:rsidP="003C5A51">
      <w:pPr>
        <w:pStyle w:val="Titre1"/>
        <w:rPr>
          <w:color w:val="auto"/>
        </w:rPr>
      </w:pPr>
      <w:r w:rsidRPr="008D48F4">
        <w:rPr>
          <w:caps w:val="0"/>
          <w:color w:val="auto"/>
        </w:rPr>
        <w:t>CRITÈRES D’ENTRÉE</w:t>
      </w:r>
    </w:p>
    <w:p w14:paraId="7BBBA0A7" w14:textId="77777777" w:rsidR="0029640B" w:rsidRPr="008D48F4" w:rsidRDefault="0029640B" w:rsidP="00297F20">
      <w:pPr>
        <w:rPr>
          <w:rFonts w:ascii="Marianne" w:hAnsi="Marianne"/>
          <w:sz w:val="20"/>
          <w:szCs w:val="20"/>
        </w:rPr>
      </w:pPr>
    </w:p>
    <w:p w14:paraId="4C587358" w14:textId="77777777" w:rsidR="00183585" w:rsidRPr="008D48F4" w:rsidRDefault="00183585" w:rsidP="00183585">
      <w:pPr>
        <w:rPr>
          <w:rFonts w:ascii="Marianne" w:hAnsi="Marianne"/>
          <w:sz w:val="20"/>
          <w:szCs w:val="20"/>
        </w:rPr>
      </w:pPr>
      <w:r w:rsidRPr="008D48F4">
        <w:rPr>
          <w:rFonts w:ascii="Marianne" w:hAnsi="Marianne"/>
          <w:sz w:val="20"/>
          <w:szCs w:val="20"/>
        </w:rPr>
        <w:t xml:space="preserve">Les critères suivants conditionnent l’accès à la mesure </w:t>
      </w:r>
      <w:r w:rsidRPr="008D48F4">
        <w:rPr>
          <w:rFonts w:ascii="Marianne" w:hAnsi="Marianne"/>
          <w:sz w:val="20"/>
          <w:szCs w:val="20"/>
          <w:u w:val="single"/>
        </w:rPr>
        <w:t>en première année d’engagement uniquement</w:t>
      </w:r>
      <w:r w:rsidRPr="008D48F4">
        <w:rPr>
          <w:rFonts w:ascii="Marianne" w:hAnsi="Marianne"/>
          <w:sz w:val="20"/>
          <w:szCs w:val="20"/>
        </w:rPr>
        <w:t xml:space="preserve"> et ne sont plus vérifiés par la suite. En cas de non-respect, l’exploitation n’est pas engagée dans la mesure. Les critères d’entrée pour cette mesure sont les suivants :</w:t>
      </w:r>
    </w:p>
    <w:p w14:paraId="784DDD8B" w14:textId="7CC9E925" w:rsidR="00183585" w:rsidRPr="008D48F4" w:rsidRDefault="00183585" w:rsidP="00183585">
      <w:pPr>
        <w:numPr>
          <w:ilvl w:val="0"/>
          <w:numId w:val="7"/>
        </w:numPr>
        <w:rPr>
          <w:rFonts w:ascii="Marianne" w:hAnsi="Marianne"/>
          <w:sz w:val="20"/>
          <w:szCs w:val="20"/>
        </w:rPr>
      </w:pPr>
      <w:r w:rsidRPr="008D48F4">
        <w:rPr>
          <w:rFonts w:ascii="Marianne" w:hAnsi="Marianne"/>
          <w:sz w:val="20"/>
          <w:szCs w:val="20"/>
        </w:rPr>
        <w:t>Engager au moins 90</w:t>
      </w:r>
      <w:r w:rsidR="000F53C1" w:rsidRPr="008D48F4">
        <w:rPr>
          <w:rFonts w:ascii="Marianne" w:hAnsi="Marianne"/>
          <w:sz w:val="20"/>
          <w:szCs w:val="20"/>
        </w:rPr>
        <w:t> </w:t>
      </w:r>
      <w:r w:rsidRPr="008D48F4">
        <w:rPr>
          <w:rFonts w:ascii="Marianne" w:hAnsi="Marianne"/>
          <w:sz w:val="20"/>
          <w:szCs w:val="20"/>
        </w:rPr>
        <w:t xml:space="preserve">% des </w:t>
      </w:r>
      <w:r w:rsidR="00995960" w:rsidRPr="008D48F4">
        <w:rPr>
          <w:rFonts w:ascii="Marianne" w:hAnsi="Marianne"/>
          <w:sz w:val="20"/>
          <w:szCs w:val="20"/>
        </w:rPr>
        <w:t>terres arables</w:t>
      </w:r>
      <w:r w:rsidRPr="008D48F4">
        <w:rPr>
          <w:rFonts w:ascii="Marianne" w:hAnsi="Marianne"/>
          <w:sz w:val="20"/>
          <w:szCs w:val="20"/>
        </w:rPr>
        <w:t xml:space="preserve"> de l’exploitation.</w:t>
      </w:r>
    </w:p>
    <w:p w14:paraId="5E391C59" w14:textId="697ED97E" w:rsidR="00183585" w:rsidRPr="008D48F4" w:rsidRDefault="00183585" w:rsidP="00183585">
      <w:pPr>
        <w:numPr>
          <w:ilvl w:val="0"/>
          <w:numId w:val="7"/>
        </w:numPr>
        <w:rPr>
          <w:rFonts w:ascii="Marianne" w:hAnsi="Marianne"/>
          <w:sz w:val="20"/>
          <w:szCs w:val="20"/>
        </w:rPr>
      </w:pPr>
      <w:r w:rsidRPr="008D48F4">
        <w:rPr>
          <w:rFonts w:ascii="Marianne" w:hAnsi="Marianne"/>
          <w:sz w:val="20"/>
          <w:szCs w:val="20"/>
        </w:rPr>
        <w:t>Avoir au moins une parcelle</w:t>
      </w:r>
      <w:r w:rsidR="00C67D80" w:rsidRPr="00C67D80">
        <w:rPr>
          <w:rFonts w:ascii="Marianne" w:hAnsi="Marianne"/>
          <w:color w:val="FF0000"/>
          <w:sz w:val="20"/>
          <w:szCs w:val="20"/>
        </w:rPr>
        <w:t xml:space="preserve"> </w:t>
      </w:r>
      <w:r w:rsidR="00C67D80" w:rsidRPr="00A62473">
        <w:rPr>
          <w:rFonts w:ascii="Marianne" w:hAnsi="Marianne"/>
          <w:color w:val="FF0000"/>
          <w:sz w:val="20"/>
          <w:szCs w:val="20"/>
        </w:rPr>
        <w:t>éligible</w:t>
      </w:r>
      <w:r w:rsidRPr="008D48F4">
        <w:rPr>
          <w:rFonts w:ascii="Marianne" w:hAnsi="Marianne"/>
          <w:sz w:val="20"/>
          <w:szCs w:val="20"/>
        </w:rPr>
        <w:t xml:space="preserve"> engagée dans le PAEC.</w:t>
      </w:r>
    </w:p>
    <w:p w14:paraId="5001701A" w14:textId="77777777" w:rsidR="00183585" w:rsidRPr="008D48F4" w:rsidRDefault="00183585" w:rsidP="00183585">
      <w:pPr>
        <w:numPr>
          <w:ilvl w:val="0"/>
          <w:numId w:val="7"/>
        </w:numPr>
        <w:rPr>
          <w:rFonts w:ascii="Marianne" w:hAnsi="Marianne"/>
          <w:sz w:val="20"/>
          <w:szCs w:val="20"/>
        </w:rPr>
      </w:pPr>
      <w:r w:rsidRPr="008D48F4">
        <w:rPr>
          <w:rFonts w:ascii="Marianne" w:hAnsi="Marianne"/>
          <w:sz w:val="20"/>
          <w:szCs w:val="20"/>
        </w:rPr>
        <w:t xml:space="preserve">Réaliser un diagnostic agro-écologique de l’exploitation. </w:t>
      </w:r>
      <w:r w:rsidRPr="008D48F4">
        <w:rPr>
          <w:rFonts w:ascii="Marianne" w:hAnsi="Marianne"/>
          <w:sz w:val="20"/>
          <w:szCs w:val="20"/>
          <w:u w:val="single"/>
        </w:rPr>
        <w:t>Le diagnostic de l’exploitation doit être transmis au plus tard au 15 septembre de la première année d’engagement</w:t>
      </w:r>
      <w:r w:rsidRPr="008D48F4">
        <w:rPr>
          <w:rFonts w:ascii="Marianne" w:hAnsi="Marianne"/>
          <w:sz w:val="20"/>
          <w:szCs w:val="20"/>
        </w:rPr>
        <w:t>. En cas de non-transmission, le dossier ne pourra pas être engagé cette année-là.</w:t>
      </w:r>
    </w:p>
    <w:p w14:paraId="7959F319" w14:textId="77777777" w:rsidR="00DB49DD" w:rsidRPr="008D48F4" w:rsidRDefault="00DB49DD" w:rsidP="00DB49DD">
      <w:pPr>
        <w:rPr>
          <w:rFonts w:ascii="Marianne" w:hAnsi="Marianne"/>
          <w:sz w:val="20"/>
          <w:szCs w:val="20"/>
        </w:rPr>
      </w:pPr>
    </w:p>
    <w:p w14:paraId="0ACFF787" w14:textId="66564D9D" w:rsidR="00DB49DD" w:rsidRPr="008D48F4" w:rsidRDefault="00BA3E36" w:rsidP="003C5A51">
      <w:pPr>
        <w:pStyle w:val="Titre1"/>
        <w:rPr>
          <w:color w:val="auto"/>
        </w:rPr>
      </w:pPr>
      <w:r w:rsidRPr="008D48F4">
        <w:rPr>
          <w:caps w:val="0"/>
          <w:color w:val="auto"/>
        </w:rPr>
        <w:t>CRITÈRES DE PRIORISATION DES DOSSIERS</w:t>
      </w:r>
    </w:p>
    <w:p w14:paraId="6757A9D1" w14:textId="77777777" w:rsidR="00DB49DD" w:rsidRPr="008D48F4" w:rsidRDefault="00DB49DD" w:rsidP="00DB49DD">
      <w:pPr>
        <w:rPr>
          <w:rFonts w:ascii="Marianne" w:hAnsi="Marianne"/>
          <w:sz w:val="20"/>
          <w:szCs w:val="20"/>
        </w:rPr>
      </w:pPr>
    </w:p>
    <w:p w14:paraId="581FC1E4" w14:textId="7E26F4C2" w:rsidR="00623B05" w:rsidRPr="008D48F4" w:rsidRDefault="0027700F" w:rsidP="00623B05">
      <w:pPr>
        <w:rPr>
          <w:rFonts w:ascii="Marianne" w:hAnsi="Marianne"/>
          <w:sz w:val="20"/>
          <w:szCs w:val="20"/>
          <w:highlight w:val="yellow"/>
        </w:rPr>
      </w:pPr>
      <w:r w:rsidRPr="008D48F4">
        <w:rPr>
          <w:rFonts w:ascii="Marianne" w:hAnsi="Marianne"/>
          <w:sz w:val="20"/>
          <w:szCs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9E377D" w:rsidRPr="008D48F4">
        <w:rPr>
          <w:rFonts w:ascii="Marianne" w:hAnsi="Marianne"/>
          <w:sz w:val="20"/>
          <w:szCs w:val="20"/>
        </w:rPr>
        <w:t>C</w:t>
      </w:r>
      <w:r w:rsidR="007D11F9" w:rsidRPr="008D48F4">
        <w:rPr>
          <w:rFonts w:ascii="Marianne" w:hAnsi="Marianne"/>
          <w:sz w:val="20"/>
          <w:szCs w:val="20"/>
        </w:rPr>
        <w:t xml:space="preserve">ommission </w:t>
      </w:r>
      <w:r w:rsidR="00995960" w:rsidRPr="008D48F4">
        <w:rPr>
          <w:rFonts w:ascii="Marianne" w:hAnsi="Marianne"/>
          <w:sz w:val="20"/>
          <w:szCs w:val="20"/>
        </w:rPr>
        <w:t>r</w:t>
      </w:r>
      <w:r w:rsidR="007D11F9" w:rsidRPr="008D48F4">
        <w:rPr>
          <w:rFonts w:ascii="Marianne" w:hAnsi="Marianne"/>
          <w:sz w:val="20"/>
          <w:szCs w:val="20"/>
        </w:rPr>
        <w:t xml:space="preserve">égionale </w:t>
      </w:r>
      <w:r w:rsidR="00995960" w:rsidRPr="008D48F4">
        <w:rPr>
          <w:rFonts w:ascii="Marianne" w:hAnsi="Marianne"/>
          <w:sz w:val="20"/>
          <w:szCs w:val="20"/>
        </w:rPr>
        <w:t>agroe</w:t>
      </w:r>
      <w:r w:rsidR="007D11F9" w:rsidRPr="008D48F4">
        <w:rPr>
          <w:rFonts w:ascii="Marianne" w:hAnsi="Marianne"/>
          <w:sz w:val="20"/>
          <w:szCs w:val="20"/>
        </w:rPr>
        <w:t xml:space="preserve">nvironnementale et </w:t>
      </w:r>
      <w:r w:rsidR="009E377D" w:rsidRPr="008D48F4">
        <w:rPr>
          <w:rFonts w:ascii="Marianne" w:hAnsi="Marianne"/>
          <w:sz w:val="20"/>
          <w:szCs w:val="20"/>
        </w:rPr>
        <w:t>c</w:t>
      </w:r>
      <w:r w:rsidR="007D11F9" w:rsidRPr="008D48F4">
        <w:rPr>
          <w:rFonts w:ascii="Marianne" w:hAnsi="Marianne"/>
          <w:sz w:val="20"/>
          <w:szCs w:val="20"/>
        </w:rPr>
        <w:t>limatique (CRAEC)</w:t>
      </w:r>
      <w:r w:rsidRPr="008D48F4">
        <w:rPr>
          <w:rFonts w:ascii="Marianne" w:hAnsi="Marianne"/>
          <w:sz w:val="20"/>
          <w:szCs w:val="20"/>
        </w:rPr>
        <w:t xml:space="preserve">. </w:t>
      </w:r>
      <w:r w:rsidR="00995960" w:rsidRPr="008D48F4">
        <w:rPr>
          <w:rFonts w:ascii="Marianne" w:hAnsi="Marianne"/>
          <w:sz w:val="20"/>
          <w:szCs w:val="20"/>
        </w:rPr>
        <w:t>Le</w:t>
      </w:r>
      <w:r w:rsidRPr="008D48F4">
        <w:rPr>
          <w:rFonts w:ascii="Marianne" w:hAnsi="Marianne"/>
          <w:sz w:val="20"/>
          <w:szCs w:val="20"/>
        </w:rPr>
        <w:t>s dossiers sont engagés par ordre de priorité en fonction des critères décrits dans la notice du territoire.</w:t>
      </w:r>
    </w:p>
    <w:p w14:paraId="77F6DA3B" w14:textId="6F46089E" w:rsidR="00F126C6" w:rsidRPr="008D48F4" w:rsidRDefault="000D2CE3" w:rsidP="000D2CE3">
      <w:pPr>
        <w:rPr>
          <w:rFonts w:ascii="Marianne" w:hAnsi="Marianne"/>
          <w:i/>
          <w:sz w:val="20"/>
          <w:szCs w:val="20"/>
        </w:rPr>
      </w:pPr>
      <w:r w:rsidRPr="008D48F4">
        <w:rPr>
          <w:rFonts w:ascii="Marianne" w:hAnsi="Marianne"/>
          <w:i/>
          <w:sz w:val="20"/>
          <w:szCs w:val="20"/>
          <w:highlight w:val="yellow"/>
        </w:rPr>
        <w:t>Si la DRAAF le souhaite : préciser les critères retenus ou indiquer le lien vers la notice de territoire</w:t>
      </w:r>
    </w:p>
    <w:p w14:paraId="6CC597D9" w14:textId="2DF6028E" w:rsidR="000E04B2" w:rsidRPr="008D48F4" w:rsidRDefault="000E04B2" w:rsidP="000D2CE3">
      <w:pPr>
        <w:rPr>
          <w:rFonts w:ascii="Marianne" w:hAnsi="Marianne"/>
          <w:i/>
          <w:sz w:val="20"/>
          <w:szCs w:val="20"/>
        </w:rPr>
      </w:pPr>
    </w:p>
    <w:p w14:paraId="51CCC58C" w14:textId="77777777" w:rsidR="000E04B2" w:rsidRPr="008D48F4" w:rsidRDefault="000E04B2" w:rsidP="000D2CE3">
      <w:pPr>
        <w:rPr>
          <w:rFonts w:ascii="Marianne" w:hAnsi="Marianne"/>
          <w:i/>
          <w:sz w:val="20"/>
          <w:szCs w:val="20"/>
        </w:rPr>
      </w:pPr>
    </w:p>
    <w:p w14:paraId="43EA192C" w14:textId="3FCD2F09" w:rsidR="00F126C6" w:rsidRPr="008D48F4" w:rsidRDefault="00BA3E36" w:rsidP="003C5A51">
      <w:pPr>
        <w:pStyle w:val="Titre1"/>
        <w:rPr>
          <w:color w:val="auto"/>
        </w:rPr>
      </w:pPr>
      <w:r w:rsidRPr="008D48F4">
        <w:rPr>
          <w:caps w:val="0"/>
          <w:color w:val="auto"/>
        </w:rPr>
        <w:t>CAHIER DES CHARGES DE LA MESURE</w:t>
      </w:r>
    </w:p>
    <w:p w14:paraId="09173DF2" w14:textId="5BB02662" w:rsidR="00F126C6" w:rsidRPr="008D48F4" w:rsidRDefault="00F126C6" w:rsidP="00F126C6">
      <w:pPr>
        <w:rPr>
          <w:rFonts w:ascii="Marianne" w:hAnsi="Marianne"/>
          <w:sz w:val="20"/>
          <w:szCs w:val="20"/>
        </w:rPr>
      </w:pPr>
    </w:p>
    <w:p w14:paraId="46CD3511" w14:textId="13B68BA4" w:rsidR="004E51EC" w:rsidRPr="008D48F4" w:rsidRDefault="004E51EC" w:rsidP="004E51EC">
      <w:pPr>
        <w:spacing w:line="240" w:lineRule="auto"/>
        <w:rPr>
          <w:rFonts w:ascii="Marianne" w:hAnsi="Marianne"/>
          <w:sz w:val="20"/>
        </w:rPr>
      </w:pPr>
      <w:r w:rsidRPr="008D48F4">
        <w:rPr>
          <w:rFonts w:ascii="Marianne" w:hAnsi="Marianne"/>
          <w:sz w:val="20"/>
        </w:rPr>
        <w:lastRenderedPageBreak/>
        <w:t xml:space="preserve">Sauf mention contraire, l’ensemble des obligations du cahier des charges doit être respecté sur toute la durée du contrat, c’est à dire </w:t>
      </w:r>
      <w:r w:rsidRPr="008D48F4">
        <w:rPr>
          <w:rFonts w:ascii="Marianne" w:hAnsi="Marianne"/>
          <w:sz w:val="20"/>
          <w:u w:val="single"/>
        </w:rPr>
        <w:t>à partir de la date limite de dépôt des dossiers PAC de l’année d’engagement et durant les 5 années suivantes</w:t>
      </w:r>
      <w:r w:rsidRPr="008D48F4">
        <w:rPr>
          <w:rFonts w:ascii="Marianne" w:hAnsi="Marianne"/>
          <w:sz w:val="20"/>
        </w:rPr>
        <w:t xml:space="preserve">. En cas de non-respect d’une obligation, des sanctions </w:t>
      </w:r>
      <w:r w:rsidR="001D7D24" w:rsidRPr="008D48F4">
        <w:rPr>
          <w:rFonts w:ascii="Marianne" w:hAnsi="Marianne"/>
          <w:sz w:val="20"/>
        </w:rPr>
        <w:t>s’appliquent</w:t>
      </w:r>
      <w:r w:rsidRPr="008D48F4">
        <w:rPr>
          <w:rFonts w:ascii="Marianne" w:hAnsi="Marianne"/>
          <w:sz w:val="20"/>
        </w:rPr>
        <w:t xml:space="preserve"> en fonction de la nature et de la gravité de l’anomalie.</w:t>
      </w:r>
    </w:p>
    <w:p w14:paraId="4127C1E3" w14:textId="5E80A76D" w:rsidR="00DB49DD" w:rsidRPr="008D48F4" w:rsidRDefault="004E51EC" w:rsidP="004E51EC">
      <w:pPr>
        <w:rPr>
          <w:rFonts w:ascii="Marianne" w:hAnsi="Marianne"/>
          <w:b/>
          <w:sz w:val="20"/>
          <w:szCs w:val="20"/>
        </w:rPr>
      </w:pPr>
      <w:r w:rsidRPr="008D48F4">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8D48F4">
        <w:rPr>
          <w:rFonts w:ascii="Marianne" w:hAnsi="Marianne"/>
          <w:b/>
          <w:sz w:val="20"/>
        </w:rPr>
        <w:t>Les obligations du cahier des charges figurent ci-dessous.</w:t>
      </w:r>
      <w:r w:rsidR="00DB49DD" w:rsidRPr="008D48F4">
        <w:rPr>
          <w:rFonts w:ascii="Marianne" w:hAnsi="Marianne"/>
          <w:b/>
          <w:sz w:val="20"/>
          <w:szCs w:val="20"/>
        </w:rPr>
        <w:br w:type="page"/>
      </w:r>
    </w:p>
    <w:p w14:paraId="5F623D73" w14:textId="77777777" w:rsidR="00DB49DD" w:rsidRPr="008D48F4" w:rsidRDefault="00DB49DD" w:rsidP="00F126C6">
      <w:pPr>
        <w:rPr>
          <w:rFonts w:ascii="Marianne" w:hAnsi="Marianne"/>
          <w:b/>
          <w:sz w:val="20"/>
          <w:szCs w:val="20"/>
        </w:rPr>
        <w:sectPr w:rsidR="00DB49DD" w:rsidRPr="008D48F4">
          <w:footerReference w:type="default" r:id="rId10"/>
          <w:pgSz w:w="11906" w:h="16838"/>
          <w:pgMar w:top="1417" w:right="1417" w:bottom="1417" w:left="1417" w:header="708" w:footer="708" w:gutter="0"/>
          <w:cols w:space="708"/>
          <w:docGrid w:linePitch="360"/>
        </w:sectPr>
      </w:pPr>
    </w:p>
    <w:tbl>
      <w:tblPr>
        <w:tblStyle w:val="Grilledutableau"/>
        <w:tblW w:w="14885" w:type="dxa"/>
        <w:tblInd w:w="-431" w:type="dxa"/>
        <w:tblLook w:val="04A0" w:firstRow="1" w:lastRow="0" w:firstColumn="1" w:lastColumn="0" w:noHBand="0" w:noVBand="1"/>
      </w:tblPr>
      <w:tblGrid>
        <w:gridCol w:w="7089"/>
        <w:gridCol w:w="1417"/>
        <w:gridCol w:w="3871"/>
        <w:gridCol w:w="2508"/>
      </w:tblGrid>
      <w:tr w:rsidR="008D48F4" w:rsidRPr="008D48F4" w14:paraId="771A73D2" w14:textId="0B4BA4DE" w:rsidTr="00B936AA">
        <w:trPr>
          <w:trHeight w:val="283"/>
          <w:tblHeader/>
        </w:trPr>
        <w:tc>
          <w:tcPr>
            <w:tcW w:w="7089" w:type="dxa"/>
            <w:shd w:val="clear" w:color="auto" w:fill="F2F2F2" w:themeFill="background1" w:themeFillShade="F2"/>
            <w:vAlign w:val="center"/>
          </w:tcPr>
          <w:p w14:paraId="33C50BF6" w14:textId="3FBEB26A" w:rsidR="00DB49DD" w:rsidRPr="008D48F4" w:rsidRDefault="00DB49DD" w:rsidP="00A76B5F">
            <w:pPr>
              <w:jc w:val="center"/>
              <w:rPr>
                <w:rFonts w:ascii="Marianne" w:hAnsi="Marianne"/>
                <w:b/>
                <w:sz w:val="18"/>
                <w:szCs w:val="18"/>
              </w:rPr>
            </w:pPr>
            <w:r w:rsidRPr="008D48F4">
              <w:rPr>
                <w:rFonts w:ascii="Marianne" w:hAnsi="Marianne"/>
                <w:b/>
                <w:sz w:val="18"/>
                <w:szCs w:val="18"/>
              </w:rPr>
              <w:lastRenderedPageBreak/>
              <w:t>Obligation</w:t>
            </w:r>
            <w:r w:rsidR="008A5452" w:rsidRPr="008D48F4">
              <w:rPr>
                <w:rFonts w:ascii="Marianne" w:hAnsi="Marianne"/>
                <w:b/>
                <w:sz w:val="18"/>
                <w:szCs w:val="18"/>
              </w:rPr>
              <w:t>s</w:t>
            </w:r>
            <w:r w:rsidRPr="008D48F4">
              <w:rPr>
                <w:rFonts w:ascii="Marianne" w:hAnsi="Marianne"/>
                <w:b/>
                <w:sz w:val="18"/>
                <w:szCs w:val="18"/>
              </w:rPr>
              <w:t xml:space="preserve"> du cahier des charges</w:t>
            </w:r>
          </w:p>
        </w:tc>
        <w:tc>
          <w:tcPr>
            <w:tcW w:w="1417" w:type="dxa"/>
            <w:shd w:val="clear" w:color="auto" w:fill="F2F2F2" w:themeFill="background1" w:themeFillShade="F2"/>
          </w:tcPr>
          <w:p w14:paraId="0420AF15" w14:textId="36868B3A" w:rsidR="00DB49DD" w:rsidRPr="008D48F4" w:rsidRDefault="00DB49DD" w:rsidP="00DB49DD">
            <w:pPr>
              <w:jc w:val="center"/>
              <w:rPr>
                <w:rFonts w:ascii="Marianne" w:hAnsi="Marianne"/>
                <w:b/>
                <w:sz w:val="18"/>
                <w:szCs w:val="18"/>
              </w:rPr>
            </w:pPr>
            <w:r w:rsidRPr="008D48F4">
              <w:rPr>
                <w:rFonts w:ascii="Marianne" w:hAnsi="Marianne"/>
                <w:b/>
                <w:sz w:val="18"/>
                <w:szCs w:val="18"/>
              </w:rPr>
              <w:t>Période d’application</w:t>
            </w:r>
          </w:p>
        </w:tc>
        <w:tc>
          <w:tcPr>
            <w:tcW w:w="3871" w:type="dxa"/>
            <w:shd w:val="clear" w:color="auto" w:fill="F2F2F2" w:themeFill="background1" w:themeFillShade="F2"/>
            <w:vAlign w:val="center"/>
          </w:tcPr>
          <w:p w14:paraId="62B7AD44" w14:textId="73078FB3" w:rsidR="00DB49DD" w:rsidRPr="008D48F4" w:rsidRDefault="00DB49DD" w:rsidP="00A76B5F">
            <w:pPr>
              <w:jc w:val="center"/>
              <w:rPr>
                <w:rFonts w:ascii="Marianne" w:hAnsi="Marianne"/>
                <w:b/>
                <w:sz w:val="18"/>
                <w:szCs w:val="18"/>
              </w:rPr>
            </w:pPr>
            <w:r w:rsidRPr="008D48F4">
              <w:rPr>
                <w:rFonts w:ascii="Marianne" w:hAnsi="Marianne"/>
                <w:b/>
                <w:sz w:val="18"/>
                <w:szCs w:val="18"/>
              </w:rPr>
              <w:t>Contrôles</w:t>
            </w:r>
          </w:p>
        </w:tc>
        <w:tc>
          <w:tcPr>
            <w:tcW w:w="2508" w:type="dxa"/>
            <w:shd w:val="clear" w:color="auto" w:fill="F2F2F2" w:themeFill="background1" w:themeFillShade="F2"/>
            <w:vAlign w:val="center"/>
          </w:tcPr>
          <w:p w14:paraId="70009A5C" w14:textId="0FF24F5E" w:rsidR="00DB49DD" w:rsidRPr="008D48F4" w:rsidRDefault="00DB49DD" w:rsidP="00CC2327">
            <w:pPr>
              <w:jc w:val="center"/>
              <w:rPr>
                <w:rFonts w:ascii="Marianne" w:hAnsi="Marianne"/>
                <w:b/>
                <w:sz w:val="18"/>
                <w:szCs w:val="18"/>
              </w:rPr>
            </w:pPr>
            <w:r w:rsidRPr="008D48F4">
              <w:rPr>
                <w:rFonts w:ascii="Marianne" w:hAnsi="Marianne"/>
                <w:b/>
                <w:sz w:val="18"/>
                <w:szCs w:val="18"/>
              </w:rPr>
              <w:t>Sanctions</w:t>
            </w:r>
          </w:p>
        </w:tc>
      </w:tr>
      <w:tr w:rsidR="00C67D80" w:rsidRPr="008D48F4" w14:paraId="1BF26F4F" w14:textId="77777777" w:rsidTr="00B936AA">
        <w:trPr>
          <w:trHeight w:val="743"/>
        </w:trPr>
        <w:tc>
          <w:tcPr>
            <w:tcW w:w="7089" w:type="dxa"/>
            <w:vAlign w:val="center"/>
          </w:tcPr>
          <w:p w14:paraId="7650B04E" w14:textId="2C408DE1" w:rsidR="00C67D80" w:rsidRPr="008D48F4" w:rsidRDefault="00C67D80" w:rsidP="00C67D80">
            <w:pPr>
              <w:rPr>
                <w:rFonts w:ascii="Marianne" w:hAnsi="Marianne"/>
                <w:sz w:val="4"/>
                <w:szCs w:val="4"/>
              </w:rPr>
            </w:pPr>
            <w:r w:rsidRPr="008D48F4">
              <w:rPr>
                <w:rFonts w:ascii="Marianne" w:hAnsi="Marianne"/>
                <w:sz w:val="18"/>
                <w:szCs w:val="18"/>
              </w:rPr>
              <w:t>Formation à réaliser au cours des deux premières années de l'engagement.</w:t>
            </w:r>
            <w:r w:rsidRPr="008D48F4">
              <w:rPr>
                <w:rFonts w:ascii="Marianne" w:hAnsi="Marianne"/>
                <w:sz w:val="18"/>
                <w:szCs w:val="18"/>
                <w:highlight w:val="cyan"/>
              </w:rPr>
              <w:t xml:space="preserve"> </w:t>
            </w:r>
          </w:p>
          <w:p w14:paraId="0BE5237E" w14:textId="10888D6F" w:rsidR="00C67D80" w:rsidRPr="008D48F4" w:rsidRDefault="00C67D80" w:rsidP="00C67D80">
            <w:pPr>
              <w:rPr>
                <w:rFonts w:ascii="Marianne" w:hAnsi="Marianne"/>
                <w:sz w:val="18"/>
                <w:szCs w:val="18"/>
              </w:rPr>
            </w:pPr>
            <w:r w:rsidRPr="008D48F4">
              <w:rPr>
                <w:rFonts w:ascii="Marianne" w:hAnsi="Marianne"/>
                <w:sz w:val="18"/>
                <w:szCs w:val="18"/>
              </w:rPr>
              <w:t>Se référer au point 7.1</w:t>
            </w:r>
          </w:p>
        </w:tc>
        <w:tc>
          <w:tcPr>
            <w:tcW w:w="1417" w:type="dxa"/>
            <w:vAlign w:val="center"/>
          </w:tcPr>
          <w:p w14:paraId="22324CFF" w14:textId="28E1792C"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Avant le 15 mai </w:t>
            </w:r>
            <w:r w:rsidRPr="00A62473">
              <w:rPr>
                <w:rFonts w:ascii="Marianne" w:hAnsi="Marianne"/>
                <w:b/>
                <w:strike/>
                <w:color w:val="FF0000"/>
                <w:sz w:val="18"/>
                <w:szCs w:val="20"/>
              </w:rPr>
              <w:t>2026</w:t>
            </w:r>
            <w:r w:rsidRPr="00A62473">
              <w:rPr>
                <w:rFonts w:ascii="Marianne" w:hAnsi="Marianne"/>
                <w:b/>
                <w:color w:val="FF0000"/>
                <w:sz w:val="18"/>
                <w:szCs w:val="20"/>
              </w:rPr>
              <w:t xml:space="preserve"> 2027</w:t>
            </w:r>
          </w:p>
        </w:tc>
        <w:tc>
          <w:tcPr>
            <w:tcW w:w="3871" w:type="dxa"/>
            <w:vAlign w:val="center"/>
          </w:tcPr>
          <w:p w14:paraId="44805E45" w14:textId="77777777" w:rsidR="00C67D80" w:rsidRPr="008D48F4" w:rsidRDefault="00C67D80" w:rsidP="00C67D80">
            <w:pPr>
              <w:jc w:val="center"/>
              <w:rPr>
                <w:rFonts w:ascii="Marianne" w:hAnsi="Marianne"/>
                <w:sz w:val="18"/>
                <w:szCs w:val="18"/>
              </w:rPr>
            </w:pPr>
            <w:r w:rsidRPr="008D48F4">
              <w:rPr>
                <w:rFonts w:ascii="Marianne" w:hAnsi="Marianne"/>
                <w:b/>
                <w:sz w:val="18"/>
                <w:szCs w:val="18"/>
              </w:rPr>
              <w:t>Contrôle sur place</w:t>
            </w:r>
          </w:p>
          <w:p w14:paraId="708F4833" w14:textId="223293E4" w:rsidR="00C67D80" w:rsidRPr="008D48F4" w:rsidRDefault="00C67D80" w:rsidP="00C67D80">
            <w:pPr>
              <w:jc w:val="center"/>
              <w:rPr>
                <w:rFonts w:ascii="Marianne" w:hAnsi="Marianne"/>
                <w:sz w:val="18"/>
                <w:szCs w:val="18"/>
              </w:rPr>
            </w:pPr>
            <w:r w:rsidRPr="008D48F4">
              <w:rPr>
                <w:rFonts w:ascii="Marianne" w:hAnsi="Marianne"/>
                <w:sz w:val="18"/>
                <w:szCs w:val="18"/>
              </w:rPr>
              <w:t>Vérification de l’attestation de formation</w:t>
            </w:r>
          </w:p>
        </w:tc>
        <w:tc>
          <w:tcPr>
            <w:tcW w:w="2508" w:type="dxa"/>
          </w:tcPr>
          <w:p w14:paraId="48876CEF" w14:textId="159E60D9"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0,06</w:t>
            </w:r>
          </w:p>
        </w:tc>
      </w:tr>
      <w:tr w:rsidR="00C67D80" w:rsidRPr="008D48F4" w14:paraId="6962FFBC" w14:textId="77777777" w:rsidTr="000C103F">
        <w:trPr>
          <w:trHeight w:val="839"/>
        </w:trPr>
        <w:tc>
          <w:tcPr>
            <w:tcW w:w="7089" w:type="dxa"/>
            <w:vAlign w:val="center"/>
          </w:tcPr>
          <w:p w14:paraId="6F6C8881" w14:textId="4EAFBCB6" w:rsidR="00C67D80" w:rsidRPr="008D48F4" w:rsidRDefault="00C67D80" w:rsidP="00C67D80">
            <w:pPr>
              <w:rPr>
                <w:rFonts w:ascii="Marianne" w:hAnsi="Marianne"/>
                <w:sz w:val="18"/>
                <w:szCs w:val="18"/>
              </w:rPr>
            </w:pPr>
            <w:r w:rsidRPr="008D48F4">
              <w:rPr>
                <w:rFonts w:ascii="Marianne" w:hAnsi="Marianne"/>
                <w:sz w:val="18"/>
                <w:szCs w:val="18"/>
              </w:rPr>
              <w:t>Participer aux réunions d'échanges de pratiques entre agriculteurs organisées par l'animateur (au moins une journée par an sur la durée de l'engagement).</w:t>
            </w:r>
          </w:p>
        </w:tc>
        <w:tc>
          <w:tcPr>
            <w:tcW w:w="1417" w:type="dxa"/>
            <w:vAlign w:val="center"/>
          </w:tcPr>
          <w:p w14:paraId="31BDA803" w14:textId="292ECC09"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21631212" w14:textId="2E222323"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53E34B56" w14:textId="5EFCC01D" w:rsidR="00C67D80" w:rsidRPr="008D48F4" w:rsidRDefault="00C67D80" w:rsidP="00C67D80">
            <w:pPr>
              <w:jc w:val="center"/>
              <w:rPr>
                <w:rFonts w:ascii="Marianne" w:hAnsi="Marianne"/>
                <w:b/>
                <w:sz w:val="18"/>
                <w:szCs w:val="18"/>
              </w:rPr>
            </w:pPr>
            <w:r w:rsidRPr="008D48F4">
              <w:rPr>
                <w:rFonts w:ascii="Marianne" w:hAnsi="Marianne"/>
                <w:sz w:val="18"/>
                <w:szCs w:val="18"/>
              </w:rPr>
              <w:t xml:space="preserve"> Vérification des attestations de participation</w:t>
            </w:r>
          </w:p>
        </w:tc>
        <w:tc>
          <w:tcPr>
            <w:tcW w:w="2508" w:type="dxa"/>
          </w:tcPr>
          <w:p w14:paraId="51CE10B0" w14:textId="385665A6"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29068422" w14:textId="77777777" w:rsidTr="00B936AA">
        <w:trPr>
          <w:trHeight w:val="917"/>
        </w:trPr>
        <w:tc>
          <w:tcPr>
            <w:tcW w:w="7089" w:type="dxa"/>
            <w:vAlign w:val="center"/>
          </w:tcPr>
          <w:p w14:paraId="189D0D36" w14:textId="117B7171" w:rsidR="00C67D80" w:rsidRPr="008D48F4" w:rsidRDefault="00C67D80" w:rsidP="00C67D80">
            <w:pPr>
              <w:rPr>
                <w:rFonts w:ascii="Marianne" w:hAnsi="Marianne"/>
                <w:sz w:val="18"/>
                <w:szCs w:val="18"/>
              </w:rPr>
            </w:pPr>
            <w:r w:rsidRPr="008D48F4">
              <w:rPr>
                <w:rFonts w:ascii="Marianne" w:hAnsi="Marianne"/>
                <w:sz w:val="18"/>
                <w:szCs w:val="18"/>
              </w:rPr>
              <w:t>Sur au moins 90 % des terres arables de l’exploitation, réaliser un semis direct sur une surface représentant une part de :</w:t>
            </w:r>
          </w:p>
          <w:p w14:paraId="5C108C8F" w14:textId="08A264B0" w:rsidR="00C67D80" w:rsidRPr="008D48F4" w:rsidRDefault="00C67D80" w:rsidP="00C67D80">
            <w:pPr>
              <w:rPr>
                <w:rFonts w:ascii="Marianne" w:hAnsi="Marianne"/>
                <w:sz w:val="18"/>
                <w:szCs w:val="18"/>
              </w:rPr>
            </w:pPr>
            <w:r w:rsidRPr="008D48F4">
              <w:rPr>
                <w:rFonts w:ascii="Marianne" w:hAnsi="Marianne"/>
                <w:sz w:val="18"/>
                <w:szCs w:val="18"/>
              </w:rPr>
              <w:t>- Année 1 : 60 %</w:t>
            </w:r>
          </w:p>
          <w:p w14:paraId="01ED2FC8" w14:textId="0F8B9B9E" w:rsidR="00C67D80" w:rsidRPr="008D48F4" w:rsidRDefault="00C67D80" w:rsidP="00C67D80">
            <w:pPr>
              <w:rPr>
                <w:rFonts w:ascii="Marianne" w:hAnsi="Marianne"/>
                <w:sz w:val="18"/>
                <w:szCs w:val="18"/>
              </w:rPr>
            </w:pPr>
            <w:r w:rsidRPr="008D48F4">
              <w:rPr>
                <w:rFonts w:ascii="Marianne" w:hAnsi="Marianne"/>
                <w:sz w:val="18"/>
                <w:szCs w:val="18"/>
              </w:rPr>
              <w:t>- Année 2 : 70 %</w:t>
            </w:r>
          </w:p>
          <w:p w14:paraId="034EB95E" w14:textId="03F46269" w:rsidR="00C67D80" w:rsidRPr="008D48F4" w:rsidRDefault="00C67D80" w:rsidP="00C67D80">
            <w:pPr>
              <w:rPr>
                <w:rFonts w:ascii="Marianne" w:hAnsi="Marianne"/>
                <w:sz w:val="18"/>
                <w:szCs w:val="18"/>
              </w:rPr>
            </w:pPr>
            <w:r w:rsidRPr="008D48F4">
              <w:rPr>
                <w:rFonts w:ascii="Marianne" w:hAnsi="Marianne"/>
                <w:sz w:val="18"/>
                <w:szCs w:val="18"/>
              </w:rPr>
              <w:t>- Année 3 : 80 %</w:t>
            </w:r>
          </w:p>
          <w:p w14:paraId="7E29F6FB" w14:textId="53DA372A" w:rsidR="00C67D80" w:rsidRPr="008D48F4" w:rsidRDefault="00C67D80" w:rsidP="00C67D80">
            <w:pPr>
              <w:rPr>
                <w:rFonts w:ascii="Marianne" w:hAnsi="Marianne"/>
                <w:sz w:val="18"/>
                <w:szCs w:val="18"/>
              </w:rPr>
            </w:pPr>
            <w:r w:rsidRPr="008D48F4">
              <w:rPr>
                <w:rFonts w:ascii="Marianne" w:hAnsi="Marianne"/>
                <w:sz w:val="18"/>
                <w:szCs w:val="18"/>
              </w:rPr>
              <w:t>- Année 4 : 90 %</w:t>
            </w:r>
          </w:p>
          <w:p w14:paraId="2AF4F5FD" w14:textId="425951EB" w:rsidR="00C67D80" w:rsidRPr="008D48F4" w:rsidRDefault="00C67D80" w:rsidP="00C67D80">
            <w:pPr>
              <w:rPr>
                <w:rFonts w:ascii="Marianne" w:hAnsi="Marianne"/>
                <w:sz w:val="18"/>
                <w:szCs w:val="18"/>
              </w:rPr>
            </w:pPr>
            <w:r w:rsidRPr="008D48F4">
              <w:rPr>
                <w:rFonts w:ascii="Marianne" w:hAnsi="Marianne"/>
                <w:sz w:val="18"/>
                <w:szCs w:val="18"/>
              </w:rPr>
              <w:t>- Année 5 : 100 %</w:t>
            </w:r>
          </w:p>
          <w:p w14:paraId="128DB205" w14:textId="77777777" w:rsidR="00C67D80" w:rsidRPr="008D48F4" w:rsidRDefault="00C67D80" w:rsidP="00C67D80">
            <w:pPr>
              <w:rPr>
                <w:rFonts w:ascii="Marianne" w:hAnsi="Marianne"/>
                <w:sz w:val="2"/>
                <w:szCs w:val="2"/>
              </w:rPr>
            </w:pPr>
          </w:p>
          <w:p w14:paraId="33F54F01" w14:textId="60F32BC0" w:rsidR="00C67D80" w:rsidRPr="008D48F4" w:rsidRDefault="00C67D80" w:rsidP="00C67D80">
            <w:pPr>
              <w:rPr>
                <w:rFonts w:ascii="Marianne" w:hAnsi="Marianne"/>
                <w:sz w:val="18"/>
                <w:szCs w:val="18"/>
              </w:rPr>
            </w:pPr>
            <w:r w:rsidRPr="008D48F4">
              <w:rPr>
                <w:rFonts w:ascii="Marianne" w:hAnsi="Marianne"/>
                <w:sz w:val="18"/>
                <w:szCs w:val="18"/>
              </w:rPr>
              <w:t>Se référer au point 7.3</w:t>
            </w:r>
          </w:p>
        </w:tc>
        <w:tc>
          <w:tcPr>
            <w:tcW w:w="1417" w:type="dxa"/>
            <w:vAlign w:val="center"/>
          </w:tcPr>
          <w:p w14:paraId="64E4B659" w14:textId="1D8DE03B"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05DF7B12"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450C5F12" w14:textId="77777777" w:rsidR="00C67D80" w:rsidRPr="008D48F4" w:rsidRDefault="00C67D80" w:rsidP="00C67D80">
            <w:pPr>
              <w:jc w:val="center"/>
              <w:rPr>
                <w:rFonts w:ascii="Marianne" w:hAnsi="Marianne"/>
                <w:sz w:val="18"/>
                <w:szCs w:val="18"/>
              </w:rPr>
            </w:pPr>
            <w:r w:rsidRPr="008D48F4">
              <w:rPr>
                <w:rFonts w:ascii="Marianne" w:hAnsi="Marianne"/>
                <w:sz w:val="18"/>
                <w:szCs w:val="18"/>
              </w:rPr>
              <w:t>Vérification documentaire sur la base du cahier d’enregistrement des pratiques.</w:t>
            </w:r>
          </w:p>
          <w:p w14:paraId="35345E22" w14:textId="41FCA8F5" w:rsidR="00C67D80" w:rsidRPr="008D48F4" w:rsidRDefault="00C67D80" w:rsidP="00C67D80">
            <w:pPr>
              <w:jc w:val="center"/>
              <w:rPr>
                <w:rFonts w:ascii="Marianne" w:hAnsi="Marianne"/>
                <w:b/>
                <w:sz w:val="18"/>
                <w:szCs w:val="18"/>
              </w:rPr>
            </w:pPr>
            <w:r w:rsidRPr="008D48F4">
              <w:rPr>
                <w:rFonts w:ascii="Marianne" w:hAnsi="Marianne"/>
                <w:sz w:val="18"/>
                <w:szCs w:val="18"/>
              </w:rPr>
              <w:t>Vérification visuelle ou documentaire :  présence de matériel ou de facturation d’une prestation de semis-direct</w:t>
            </w:r>
          </w:p>
        </w:tc>
        <w:tc>
          <w:tcPr>
            <w:tcW w:w="2508" w:type="dxa"/>
            <w:vAlign w:val="center"/>
          </w:tcPr>
          <w:p w14:paraId="350C041C" w14:textId="5EAB601A" w:rsidR="00C67D80" w:rsidRPr="008D48F4" w:rsidRDefault="00C67D80" w:rsidP="00C67D80">
            <w:pPr>
              <w:jc w:val="center"/>
              <w:rPr>
                <w:rFonts w:ascii="Marianne" w:hAnsi="Marianne"/>
                <w:sz w:val="18"/>
                <w:szCs w:val="18"/>
              </w:rPr>
            </w:pPr>
            <w:r w:rsidRPr="008D48F4">
              <w:rPr>
                <w:rFonts w:ascii="Marianne" w:hAnsi="Marianne"/>
                <w:sz w:val="18"/>
                <w:szCs w:val="18"/>
              </w:rPr>
              <w:t>Anom</w:t>
            </w:r>
            <w:r w:rsidR="005F197B">
              <w:rPr>
                <w:rFonts w:ascii="Marianne" w:hAnsi="Marianne"/>
                <w:sz w:val="18"/>
                <w:szCs w:val="18"/>
              </w:rPr>
              <w:t>a</w:t>
            </w:r>
            <w:r w:rsidRPr="008D48F4">
              <w:rPr>
                <w:rFonts w:ascii="Marianne" w:hAnsi="Marianne"/>
                <w:sz w:val="18"/>
                <w:szCs w:val="18"/>
              </w:rPr>
              <w:t>lie réversible, dossier, à seuils (par tranche de 15 %), d’importance égale à 0,6</w:t>
            </w:r>
          </w:p>
        </w:tc>
      </w:tr>
      <w:tr w:rsidR="00C67D80" w:rsidRPr="008D48F4" w14:paraId="259F98B9" w14:textId="77777777" w:rsidTr="00B936AA">
        <w:trPr>
          <w:trHeight w:val="917"/>
        </w:trPr>
        <w:tc>
          <w:tcPr>
            <w:tcW w:w="7089" w:type="dxa"/>
            <w:vAlign w:val="center"/>
          </w:tcPr>
          <w:p w14:paraId="1B4A617C" w14:textId="1504FE32" w:rsidR="00C67D80" w:rsidRPr="008D48F4" w:rsidRDefault="00C67D80" w:rsidP="00C67D80">
            <w:pPr>
              <w:rPr>
                <w:rFonts w:ascii="Marianne" w:hAnsi="Marianne"/>
                <w:sz w:val="18"/>
                <w:szCs w:val="18"/>
              </w:rPr>
            </w:pPr>
            <w:r w:rsidRPr="008D48F4">
              <w:rPr>
                <w:rFonts w:ascii="Marianne" w:hAnsi="Marianne"/>
                <w:sz w:val="18"/>
                <w:szCs w:val="18"/>
              </w:rPr>
              <w:t>Sur au moins 90 % des terres arables de l’exploitation, maintenir une couverture permanente des sols sur une surface représentant une part de :</w:t>
            </w:r>
          </w:p>
          <w:p w14:paraId="06282312" w14:textId="26F874CC" w:rsidR="00C67D80" w:rsidRPr="008D48F4" w:rsidRDefault="00C67D80" w:rsidP="00C67D80">
            <w:pPr>
              <w:rPr>
                <w:rFonts w:ascii="Marianne" w:hAnsi="Marianne"/>
                <w:sz w:val="18"/>
                <w:szCs w:val="18"/>
              </w:rPr>
            </w:pPr>
            <w:r w:rsidRPr="008D48F4">
              <w:rPr>
                <w:rFonts w:ascii="Marianne" w:hAnsi="Marianne"/>
                <w:sz w:val="18"/>
                <w:szCs w:val="18"/>
              </w:rPr>
              <w:t>- Année 1 : 60 %</w:t>
            </w:r>
          </w:p>
          <w:p w14:paraId="4CD611C6" w14:textId="7DFAB5AC" w:rsidR="00C67D80" w:rsidRPr="008D48F4" w:rsidRDefault="00C67D80" w:rsidP="00C67D80">
            <w:pPr>
              <w:rPr>
                <w:rFonts w:ascii="Marianne" w:hAnsi="Marianne"/>
                <w:sz w:val="18"/>
                <w:szCs w:val="18"/>
              </w:rPr>
            </w:pPr>
            <w:r w:rsidRPr="008D48F4">
              <w:rPr>
                <w:rFonts w:ascii="Marianne" w:hAnsi="Marianne"/>
                <w:sz w:val="18"/>
                <w:szCs w:val="18"/>
              </w:rPr>
              <w:t>- Année 2 : 70 %</w:t>
            </w:r>
          </w:p>
          <w:p w14:paraId="4B74C786" w14:textId="43A798E1" w:rsidR="00C67D80" w:rsidRPr="008D48F4" w:rsidRDefault="00C67D80" w:rsidP="00C67D80">
            <w:pPr>
              <w:rPr>
                <w:rFonts w:ascii="Marianne" w:hAnsi="Marianne"/>
                <w:sz w:val="18"/>
                <w:szCs w:val="18"/>
              </w:rPr>
            </w:pPr>
            <w:r w:rsidRPr="008D48F4">
              <w:rPr>
                <w:rFonts w:ascii="Marianne" w:hAnsi="Marianne"/>
                <w:sz w:val="18"/>
                <w:szCs w:val="18"/>
              </w:rPr>
              <w:t>- Année 3 : 80 %</w:t>
            </w:r>
          </w:p>
          <w:p w14:paraId="5A173D6A" w14:textId="24037FBA" w:rsidR="00C67D80" w:rsidRPr="008D48F4" w:rsidRDefault="00C67D80" w:rsidP="00C67D80">
            <w:pPr>
              <w:rPr>
                <w:rFonts w:ascii="Marianne" w:hAnsi="Marianne"/>
                <w:sz w:val="18"/>
                <w:szCs w:val="18"/>
              </w:rPr>
            </w:pPr>
            <w:r w:rsidRPr="008D48F4">
              <w:rPr>
                <w:rFonts w:ascii="Marianne" w:hAnsi="Marianne"/>
                <w:sz w:val="18"/>
                <w:szCs w:val="18"/>
              </w:rPr>
              <w:t>- Année 4 : 90 %</w:t>
            </w:r>
          </w:p>
          <w:p w14:paraId="2497D7D7" w14:textId="1EE2B0B6" w:rsidR="00C67D80" w:rsidRPr="008D48F4" w:rsidRDefault="00C67D80" w:rsidP="00C67D80">
            <w:pPr>
              <w:rPr>
                <w:rFonts w:ascii="Marianne" w:hAnsi="Marianne"/>
                <w:sz w:val="18"/>
                <w:szCs w:val="18"/>
              </w:rPr>
            </w:pPr>
            <w:r w:rsidRPr="008D48F4">
              <w:rPr>
                <w:rFonts w:ascii="Marianne" w:hAnsi="Marianne"/>
                <w:sz w:val="18"/>
                <w:szCs w:val="18"/>
              </w:rPr>
              <w:t>- Année 5 : 100 %</w:t>
            </w:r>
          </w:p>
          <w:p w14:paraId="39FB6AC5" w14:textId="77777777" w:rsidR="00C67D80" w:rsidRPr="008D48F4" w:rsidRDefault="00C67D80" w:rsidP="00C67D80">
            <w:pPr>
              <w:rPr>
                <w:rFonts w:ascii="Marianne" w:hAnsi="Marianne"/>
                <w:sz w:val="2"/>
                <w:szCs w:val="2"/>
              </w:rPr>
            </w:pPr>
          </w:p>
          <w:p w14:paraId="4687FCF4" w14:textId="7D3BDDBB" w:rsidR="00C67D80" w:rsidRPr="008D48F4" w:rsidRDefault="00C67D80" w:rsidP="00C67D80">
            <w:pPr>
              <w:rPr>
                <w:rFonts w:ascii="Marianne" w:hAnsi="Marianne"/>
                <w:sz w:val="18"/>
                <w:szCs w:val="18"/>
              </w:rPr>
            </w:pPr>
            <w:r w:rsidRPr="008D48F4">
              <w:rPr>
                <w:rFonts w:ascii="Marianne" w:hAnsi="Marianne"/>
                <w:sz w:val="18"/>
                <w:szCs w:val="18"/>
              </w:rPr>
              <w:t>Se référer au point 7.3</w:t>
            </w:r>
          </w:p>
        </w:tc>
        <w:tc>
          <w:tcPr>
            <w:tcW w:w="1417" w:type="dxa"/>
            <w:vAlign w:val="center"/>
          </w:tcPr>
          <w:p w14:paraId="6A0009F5" w14:textId="395A6643"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7E072241" w14:textId="0D5DEC5F" w:rsidR="00C67D80" w:rsidRPr="008D48F4" w:rsidRDefault="00C67D80" w:rsidP="00C67D80">
            <w:pPr>
              <w:jc w:val="center"/>
              <w:rPr>
                <w:rFonts w:ascii="Marianne" w:hAnsi="Marianne"/>
                <w:sz w:val="18"/>
                <w:szCs w:val="18"/>
              </w:rPr>
            </w:pPr>
            <w:r w:rsidRPr="008D48F4">
              <w:rPr>
                <w:rFonts w:ascii="Marianne" w:hAnsi="Marianne"/>
                <w:b/>
                <w:sz w:val="18"/>
                <w:szCs w:val="18"/>
              </w:rPr>
              <w:t>Contrôle sur place </w:t>
            </w:r>
          </w:p>
          <w:p w14:paraId="72BA0588" w14:textId="77777777" w:rsidR="00C67D80" w:rsidRPr="008D48F4" w:rsidRDefault="00C67D80" w:rsidP="00C67D80">
            <w:pPr>
              <w:jc w:val="center"/>
              <w:rPr>
                <w:rFonts w:ascii="Marianne" w:hAnsi="Marianne"/>
                <w:sz w:val="18"/>
                <w:szCs w:val="18"/>
              </w:rPr>
            </w:pPr>
            <w:r w:rsidRPr="008D48F4">
              <w:rPr>
                <w:rFonts w:ascii="Marianne" w:hAnsi="Marianne"/>
                <w:sz w:val="18"/>
                <w:szCs w:val="18"/>
              </w:rPr>
              <w:t>Vérification documentaire sur la base du cahier d’enregistrement des pratiques.</w:t>
            </w:r>
          </w:p>
          <w:p w14:paraId="1E8AFCBC" w14:textId="6634A223" w:rsidR="00C67D80" w:rsidRPr="008D48F4" w:rsidRDefault="00C67D80" w:rsidP="00C67D80">
            <w:pPr>
              <w:jc w:val="center"/>
              <w:rPr>
                <w:rFonts w:ascii="Marianne" w:hAnsi="Marianne"/>
                <w:b/>
                <w:sz w:val="18"/>
                <w:szCs w:val="18"/>
              </w:rPr>
            </w:pPr>
            <w:r w:rsidRPr="008D48F4">
              <w:rPr>
                <w:rFonts w:ascii="Marianne" w:hAnsi="Marianne"/>
                <w:sz w:val="18"/>
                <w:szCs w:val="18"/>
              </w:rPr>
              <w:t>Vérification visuelle :  présence de débris végétaux, présence d’un semis de cultures sous un couvert vivant ou présence d’un semis récent</w:t>
            </w:r>
          </w:p>
        </w:tc>
        <w:tc>
          <w:tcPr>
            <w:tcW w:w="2508" w:type="dxa"/>
            <w:vAlign w:val="center"/>
          </w:tcPr>
          <w:p w14:paraId="550E6E05" w14:textId="538E1DC3"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à seuils (par tranche de 15 %), d’importance égale à 0,6</w:t>
            </w:r>
          </w:p>
        </w:tc>
      </w:tr>
      <w:tr w:rsidR="00C67D80" w:rsidRPr="008D48F4" w14:paraId="4EE42C5F" w14:textId="77777777" w:rsidTr="00B936AA">
        <w:trPr>
          <w:trHeight w:val="748"/>
        </w:trPr>
        <w:tc>
          <w:tcPr>
            <w:tcW w:w="7089" w:type="dxa"/>
            <w:vAlign w:val="center"/>
          </w:tcPr>
          <w:p w14:paraId="08265AB7" w14:textId="28F8C14C" w:rsidR="00C67D80" w:rsidRPr="008D48F4" w:rsidRDefault="00C67D80" w:rsidP="00C67D80">
            <w:pPr>
              <w:rPr>
                <w:rFonts w:ascii="Marianne" w:hAnsi="Marianne"/>
                <w:sz w:val="18"/>
                <w:szCs w:val="18"/>
              </w:rPr>
            </w:pPr>
            <w:r w:rsidRPr="008D48F4">
              <w:rPr>
                <w:rFonts w:ascii="Marianne" w:hAnsi="Marianne"/>
                <w:sz w:val="18"/>
                <w:szCs w:val="18"/>
              </w:rPr>
              <w:t xml:space="preserve">Avoir chaque année </w:t>
            </w:r>
            <w:r w:rsidRPr="008D48F4">
              <w:rPr>
                <w:rFonts w:ascii="Marianne" w:hAnsi="Marianne"/>
                <w:sz w:val="18"/>
                <w:szCs w:val="18"/>
                <w:highlight w:val="yellow"/>
              </w:rPr>
              <w:t>X</w:t>
            </w:r>
            <w:r w:rsidRPr="008D48F4">
              <w:rPr>
                <w:rFonts w:ascii="Marianne" w:hAnsi="Marianne"/>
                <w:sz w:val="18"/>
                <w:szCs w:val="18"/>
              </w:rPr>
              <w:t>% de légumineuses sur l’ensemble des terres arables de l’exploitation. Se référer au point 7.3</w:t>
            </w:r>
          </w:p>
        </w:tc>
        <w:tc>
          <w:tcPr>
            <w:tcW w:w="1417" w:type="dxa"/>
            <w:vAlign w:val="center"/>
          </w:tcPr>
          <w:p w14:paraId="4272D195" w14:textId="37901FDE"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2CB23961" w14:textId="2411AE9D" w:rsidR="00C67D80" w:rsidRPr="008D48F4" w:rsidRDefault="00C67D80" w:rsidP="00C67D80">
            <w:pPr>
              <w:jc w:val="center"/>
              <w:rPr>
                <w:rFonts w:ascii="Marianne" w:hAnsi="Marianne"/>
                <w:b/>
                <w:sz w:val="18"/>
                <w:szCs w:val="18"/>
              </w:rPr>
            </w:pPr>
            <w:r w:rsidRPr="008D48F4">
              <w:rPr>
                <w:rFonts w:ascii="Marianne" w:hAnsi="Marianne"/>
                <w:b/>
                <w:sz w:val="18"/>
                <w:szCs w:val="18"/>
              </w:rPr>
              <w:t xml:space="preserve">Contrôle administratif </w:t>
            </w:r>
          </w:p>
          <w:p w14:paraId="49DF1652" w14:textId="513AF745" w:rsidR="00C67D80" w:rsidRPr="008D48F4" w:rsidRDefault="00C67D80" w:rsidP="00C67D80">
            <w:pPr>
              <w:jc w:val="center"/>
              <w:rPr>
                <w:rFonts w:ascii="Marianne" w:hAnsi="Marianne"/>
                <w:b/>
                <w:sz w:val="18"/>
                <w:szCs w:val="18"/>
              </w:rPr>
            </w:pPr>
            <w:r w:rsidRPr="008D48F4">
              <w:rPr>
                <w:rFonts w:ascii="Marianne" w:hAnsi="Marianne"/>
                <w:sz w:val="18"/>
                <w:szCs w:val="18"/>
              </w:rPr>
              <w:t>Sur la base des éléments du dossier PAC</w:t>
            </w:r>
          </w:p>
        </w:tc>
        <w:tc>
          <w:tcPr>
            <w:tcW w:w="2508" w:type="dxa"/>
          </w:tcPr>
          <w:p w14:paraId="0E6835CA" w14:textId="606CBBA4"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à seuils (par tranche de 15 %), d’importance égale à 0,2</w:t>
            </w:r>
          </w:p>
        </w:tc>
      </w:tr>
      <w:tr w:rsidR="00C67D80" w:rsidRPr="008D48F4" w14:paraId="55222978" w14:textId="77777777" w:rsidTr="00B936AA">
        <w:trPr>
          <w:trHeight w:val="162"/>
        </w:trPr>
        <w:tc>
          <w:tcPr>
            <w:tcW w:w="7089" w:type="dxa"/>
            <w:vAlign w:val="center"/>
          </w:tcPr>
          <w:p w14:paraId="207EB562" w14:textId="36867E78" w:rsidR="00C67D80" w:rsidRPr="008D48F4" w:rsidRDefault="00C67D80" w:rsidP="00C67D80">
            <w:pPr>
              <w:rPr>
                <w:rFonts w:ascii="Marianne" w:hAnsi="Marianne" w:cs="Calibri"/>
                <w:sz w:val="18"/>
                <w:szCs w:val="18"/>
              </w:rPr>
            </w:pPr>
            <w:r w:rsidRPr="008D48F4">
              <w:rPr>
                <w:rFonts w:ascii="Marianne" w:hAnsi="Marianne" w:cs="Calibri"/>
                <w:sz w:val="18"/>
                <w:szCs w:val="18"/>
              </w:rPr>
              <w:t xml:space="preserve">À partir de la deuxième année d'engagement, avoir au minimum </w:t>
            </w:r>
            <w:r w:rsidRPr="008D48F4">
              <w:rPr>
                <w:rFonts w:ascii="Marianne" w:hAnsi="Marianne" w:cs="Calibri"/>
                <w:sz w:val="18"/>
                <w:highlight w:val="yellow"/>
              </w:rPr>
              <w:t>V</w:t>
            </w:r>
            <w:r w:rsidRPr="008D48F4">
              <w:rPr>
                <w:rFonts w:ascii="Marianne" w:hAnsi="Marianne" w:cs="Calibri"/>
                <w:sz w:val="18"/>
              </w:rPr>
              <w:t xml:space="preserve"> % </w:t>
            </w:r>
            <w:r w:rsidRPr="008D48F4">
              <w:rPr>
                <w:rFonts w:ascii="Marianne" w:hAnsi="Marianne"/>
                <w:i/>
                <w:sz w:val="18"/>
                <w:highlight w:val="yellow"/>
              </w:rPr>
              <w:t>[V</w:t>
            </w:r>
            <w:r w:rsidRPr="008D48F4">
              <w:rPr>
                <w:rFonts w:ascii="Marianne" w:hAnsi="Marianne" w:cs="Calibri"/>
                <w:i/>
                <w:highlight w:val="yellow"/>
              </w:rPr>
              <w:t>≥</w:t>
            </w:r>
            <w:r w:rsidRPr="008D48F4">
              <w:rPr>
                <w:rFonts w:ascii="Marianne" w:hAnsi="Marianne"/>
                <w:i/>
                <w:sz w:val="18"/>
                <w:highlight w:val="yellow"/>
              </w:rPr>
              <w:t>1]</w:t>
            </w:r>
            <w:r w:rsidRPr="008D48F4">
              <w:rPr>
                <w:rFonts w:ascii="Marianne" w:hAnsi="Marianne" w:cs="Calibri"/>
                <w:sz w:val="18"/>
              </w:rPr>
              <w:t xml:space="preserve"> </w:t>
            </w:r>
            <w:r w:rsidRPr="008D48F4">
              <w:rPr>
                <w:rFonts w:ascii="Marianne" w:hAnsi="Marianne" w:cs="Calibri"/>
                <w:sz w:val="18"/>
                <w:szCs w:val="18"/>
              </w:rPr>
              <w:t>des terres arables de l’exploitation en jachères mellifères. Se référer au point 7.2.</w:t>
            </w:r>
          </w:p>
          <w:p w14:paraId="380146FF" w14:textId="77777777" w:rsidR="00C67D80" w:rsidRPr="008D48F4" w:rsidRDefault="00C67D80" w:rsidP="00C67D80">
            <w:pPr>
              <w:rPr>
                <w:rFonts w:ascii="Marianne" w:hAnsi="Marianne" w:cs="Calibri"/>
                <w:sz w:val="4"/>
                <w:szCs w:val="4"/>
              </w:rPr>
            </w:pPr>
          </w:p>
          <w:p w14:paraId="71546B44" w14:textId="70E152CB" w:rsidR="00C67D80" w:rsidRPr="008D48F4" w:rsidRDefault="00C67D80" w:rsidP="00C67D80">
            <w:pPr>
              <w:rPr>
                <w:rFonts w:ascii="Marianne" w:hAnsi="Marianne"/>
                <w:i/>
                <w:sz w:val="10"/>
                <w:szCs w:val="10"/>
              </w:rPr>
            </w:pPr>
            <w:r w:rsidRPr="0012126B">
              <w:rPr>
                <w:rFonts w:ascii="Marianne" w:hAnsi="Marianne" w:cs="Calibri"/>
                <w:i/>
                <w:sz w:val="18"/>
              </w:rPr>
              <w:t xml:space="preserve">Les </w:t>
            </w:r>
            <w:r>
              <w:rPr>
                <w:rFonts w:ascii="Marianne" w:hAnsi="Marianne" w:cs="Calibri"/>
                <w:i/>
                <w:sz w:val="18"/>
              </w:rPr>
              <w:t>surfaces</w:t>
            </w:r>
            <w:r w:rsidRPr="0012126B">
              <w:rPr>
                <w:rFonts w:ascii="Marianne" w:hAnsi="Marianne" w:cs="Calibri"/>
                <w:i/>
                <w:sz w:val="18"/>
              </w:rPr>
              <w:t xml:space="preserve"> comptabilisées ici doivent répondre à la définition </w:t>
            </w:r>
            <w:r>
              <w:rPr>
                <w:rFonts w:ascii="Marianne" w:hAnsi="Marianne" w:cs="Calibri"/>
                <w:i/>
                <w:sz w:val="18"/>
              </w:rPr>
              <w:t xml:space="preserve">de </w:t>
            </w:r>
            <w:r w:rsidRPr="008D48F4">
              <w:rPr>
                <w:rFonts w:ascii="Marianne" w:hAnsi="Marianne" w:cs="Calibri"/>
                <w:i/>
                <w:sz w:val="18"/>
                <w:szCs w:val="18"/>
              </w:rPr>
              <w:t>l’écorégime</w:t>
            </w:r>
            <w:r>
              <w:rPr>
                <w:rFonts w:ascii="Marianne" w:hAnsi="Marianne" w:cs="Calibri"/>
                <w:i/>
                <w:sz w:val="18"/>
                <w:szCs w:val="18"/>
              </w:rPr>
              <w:t>.</w:t>
            </w:r>
          </w:p>
        </w:tc>
        <w:tc>
          <w:tcPr>
            <w:tcW w:w="1417" w:type="dxa"/>
            <w:vAlign w:val="center"/>
          </w:tcPr>
          <w:p w14:paraId="4FDD7854" w14:textId="78D6274E"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du 15 mai </w:t>
            </w:r>
            <w:r w:rsidRPr="00A62473">
              <w:rPr>
                <w:rFonts w:ascii="Marianne" w:hAnsi="Marianne"/>
                <w:b/>
                <w:strike/>
                <w:color w:val="FF0000"/>
                <w:sz w:val="18"/>
                <w:szCs w:val="18"/>
              </w:rPr>
              <w:t>2025</w:t>
            </w:r>
            <w:r w:rsidRPr="00A62473">
              <w:rPr>
                <w:rFonts w:ascii="Marianne" w:hAnsi="Marianne"/>
                <w:b/>
                <w:color w:val="FF0000"/>
                <w:sz w:val="18"/>
                <w:szCs w:val="18"/>
              </w:rPr>
              <w:t xml:space="preserve"> 2026</w:t>
            </w:r>
          </w:p>
        </w:tc>
        <w:tc>
          <w:tcPr>
            <w:tcW w:w="3871" w:type="dxa"/>
            <w:vAlign w:val="center"/>
          </w:tcPr>
          <w:p w14:paraId="4C0ED8FA"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administratif</w:t>
            </w:r>
          </w:p>
          <w:p w14:paraId="4EA40723" w14:textId="4FEDD2C9" w:rsidR="00C67D80" w:rsidRPr="008D48F4" w:rsidRDefault="00C67D80" w:rsidP="005F197B">
            <w:pPr>
              <w:jc w:val="center"/>
              <w:rPr>
                <w:rFonts w:ascii="Marianne" w:hAnsi="Marianne"/>
                <w:sz w:val="18"/>
                <w:szCs w:val="18"/>
              </w:rPr>
            </w:pPr>
            <w:r w:rsidRPr="008D48F4">
              <w:rPr>
                <w:rFonts w:ascii="Marianne" w:hAnsi="Marianne"/>
                <w:sz w:val="18"/>
                <w:szCs w:val="18"/>
              </w:rPr>
              <w:t>Sur la base des éléments de la déclaration PAC</w:t>
            </w:r>
          </w:p>
        </w:tc>
        <w:tc>
          <w:tcPr>
            <w:tcW w:w="2508" w:type="dxa"/>
            <w:vAlign w:val="center"/>
          </w:tcPr>
          <w:p w14:paraId="55D8EBCD" w14:textId="02C42EB5"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à seuils (par tranche de 15 %), d’importance égale à 0,1</w:t>
            </w:r>
          </w:p>
        </w:tc>
      </w:tr>
      <w:tr w:rsidR="008D48F4" w:rsidRPr="008D48F4" w14:paraId="72A70C19" w14:textId="77777777" w:rsidTr="00B936AA">
        <w:trPr>
          <w:trHeight w:val="162"/>
        </w:trPr>
        <w:tc>
          <w:tcPr>
            <w:tcW w:w="7089" w:type="dxa"/>
            <w:vAlign w:val="center"/>
          </w:tcPr>
          <w:p w14:paraId="1A2AF543" w14:textId="5513CCBE" w:rsidR="00532159" w:rsidRPr="008D48F4" w:rsidRDefault="00BA3E36" w:rsidP="0028034F">
            <w:pPr>
              <w:rPr>
                <w:rFonts w:ascii="Marianne" w:hAnsi="Marianne" w:cs="Calibri"/>
                <w:sz w:val="18"/>
                <w:szCs w:val="18"/>
              </w:rPr>
            </w:pPr>
            <w:r w:rsidRPr="008D48F4">
              <w:rPr>
                <w:rFonts w:ascii="Marianne" w:hAnsi="Marianne" w:cs="Calibri"/>
                <w:sz w:val="18"/>
                <w:szCs w:val="18"/>
              </w:rPr>
              <w:t>À</w:t>
            </w:r>
            <w:r w:rsidR="00532159" w:rsidRPr="008D48F4">
              <w:rPr>
                <w:rFonts w:ascii="Marianne" w:hAnsi="Marianne" w:cs="Calibri"/>
                <w:sz w:val="18"/>
                <w:szCs w:val="18"/>
              </w:rPr>
              <w:t xml:space="preserve"> partir de la quatrième année d'engagement, avoir au minimum </w:t>
            </w:r>
            <w:r w:rsidR="00A33CC3" w:rsidRPr="008D48F4">
              <w:rPr>
                <w:rFonts w:ascii="Marianne" w:hAnsi="Marianne" w:cs="Calibri"/>
                <w:sz w:val="18"/>
                <w:highlight w:val="yellow"/>
              </w:rPr>
              <w:t>W</w:t>
            </w:r>
            <w:r w:rsidR="000F53C1" w:rsidRPr="008D48F4">
              <w:rPr>
                <w:rFonts w:ascii="Marianne" w:hAnsi="Marianne" w:cs="Calibri"/>
                <w:sz w:val="18"/>
              </w:rPr>
              <w:t> </w:t>
            </w:r>
            <w:r w:rsidR="00A33CC3" w:rsidRPr="008D48F4">
              <w:rPr>
                <w:rFonts w:ascii="Marianne" w:hAnsi="Marianne" w:cs="Calibri"/>
                <w:sz w:val="18"/>
              </w:rPr>
              <w:t xml:space="preserve">% </w:t>
            </w:r>
            <w:r w:rsidR="00A33CC3" w:rsidRPr="008D48F4">
              <w:rPr>
                <w:rFonts w:ascii="Marianne" w:hAnsi="Marianne"/>
                <w:i/>
                <w:sz w:val="18"/>
                <w:highlight w:val="yellow"/>
              </w:rPr>
              <w:t>[W</w:t>
            </w:r>
            <w:r w:rsidR="00A33CC3" w:rsidRPr="008D48F4">
              <w:rPr>
                <w:rFonts w:ascii="Marianne" w:hAnsi="Marianne" w:cs="Calibri"/>
                <w:i/>
                <w:sz w:val="18"/>
                <w:highlight w:val="yellow"/>
              </w:rPr>
              <w:t>≥0,2</w:t>
            </w:r>
            <w:r w:rsidR="00A33CC3" w:rsidRPr="008D48F4">
              <w:rPr>
                <w:rFonts w:ascii="Marianne" w:hAnsi="Marianne"/>
                <w:i/>
                <w:sz w:val="18"/>
                <w:highlight w:val="yellow"/>
              </w:rPr>
              <w:t>]</w:t>
            </w:r>
            <w:r w:rsidR="00A33CC3" w:rsidRPr="008D48F4">
              <w:rPr>
                <w:rFonts w:ascii="Marianne" w:hAnsi="Marianne" w:cs="Calibri"/>
                <w:sz w:val="18"/>
              </w:rPr>
              <w:t xml:space="preserve"> </w:t>
            </w:r>
            <w:r w:rsidR="00C11D53" w:rsidRPr="008D48F4">
              <w:rPr>
                <w:rFonts w:ascii="Marianne" w:hAnsi="Marianne" w:cs="Calibri"/>
                <w:sz w:val="18"/>
                <w:szCs w:val="18"/>
              </w:rPr>
              <w:t>des terres arables de l’exploitation</w:t>
            </w:r>
            <w:r w:rsidR="00532159" w:rsidRPr="008D48F4">
              <w:rPr>
                <w:rFonts w:ascii="Marianne" w:hAnsi="Marianne" w:cs="Calibri"/>
                <w:sz w:val="18"/>
                <w:szCs w:val="18"/>
              </w:rPr>
              <w:t xml:space="preserve"> en haies</w:t>
            </w:r>
            <w:r w:rsidR="009419B7" w:rsidRPr="008D48F4">
              <w:rPr>
                <w:rFonts w:ascii="Marianne" w:hAnsi="Marianne" w:cs="Calibri"/>
                <w:sz w:val="18"/>
                <w:szCs w:val="18"/>
              </w:rPr>
              <w:t xml:space="preserve">. </w:t>
            </w:r>
            <w:r w:rsidR="00532159" w:rsidRPr="008D48F4">
              <w:rPr>
                <w:rFonts w:ascii="Marianne" w:hAnsi="Marianne" w:cs="Calibri"/>
                <w:sz w:val="18"/>
                <w:szCs w:val="18"/>
              </w:rPr>
              <w:t>Se référer au point 7.2.</w:t>
            </w:r>
          </w:p>
          <w:p w14:paraId="7D0FD3F1" w14:textId="77777777" w:rsidR="00532159" w:rsidRPr="008D48F4" w:rsidRDefault="00532159" w:rsidP="0028034F">
            <w:pPr>
              <w:rPr>
                <w:rFonts w:ascii="Marianne" w:hAnsi="Marianne" w:cs="Calibri"/>
                <w:sz w:val="4"/>
                <w:szCs w:val="4"/>
              </w:rPr>
            </w:pPr>
          </w:p>
          <w:p w14:paraId="55D3CC71" w14:textId="390708CD" w:rsidR="00FA41B3" w:rsidRPr="008D48F4" w:rsidRDefault="00AD4DE1" w:rsidP="009419B7">
            <w:pPr>
              <w:rPr>
                <w:rFonts w:ascii="Marianne" w:hAnsi="Marianne"/>
                <w:sz w:val="10"/>
                <w:szCs w:val="10"/>
              </w:rPr>
            </w:pPr>
            <w:r w:rsidRPr="0012126B">
              <w:rPr>
                <w:rFonts w:ascii="Marianne" w:hAnsi="Marianne" w:cs="Calibri"/>
                <w:i/>
                <w:sz w:val="18"/>
              </w:rPr>
              <w:lastRenderedPageBreak/>
              <w:t>Les éléments comptabilisées ici doivent répondre à la définition de la BCAE 8 de la conditionnalité.</w:t>
            </w:r>
          </w:p>
        </w:tc>
        <w:tc>
          <w:tcPr>
            <w:tcW w:w="1417" w:type="dxa"/>
            <w:vAlign w:val="center"/>
          </w:tcPr>
          <w:p w14:paraId="76C9EFDE" w14:textId="2494EF3A" w:rsidR="00532159" w:rsidRPr="008D48F4" w:rsidRDefault="00C67D80" w:rsidP="00530F88">
            <w:pPr>
              <w:jc w:val="center"/>
              <w:rPr>
                <w:rFonts w:ascii="Marianne" w:hAnsi="Marianne"/>
                <w:b/>
                <w:sz w:val="18"/>
                <w:szCs w:val="18"/>
              </w:rPr>
            </w:pPr>
            <w:r w:rsidRPr="00743897">
              <w:rPr>
                <w:rFonts w:ascii="Marianne" w:hAnsi="Marianne"/>
                <w:b/>
                <w:sz w:val="18"/>
                <w:szCs w:val="18"/>
              </w:rPr>
              <w:lastRenderedPageBreak/>
              <w:t xml:space="preserve">À partir du 15 mai </w:t>
            </w:r>
            <w:r w:rsidRPr="00A62473">
              <w:rPr>
                <w:rFonts w:ascii="Marianne" w:hAnsi="Marianne"/>
                <w:b/>
                <w:strike/>
                <w:color w:val="FF0000"/>
                <w:sz w:val="18"/>
                <w:szCs w:val="18"/>
              </w:rPr>
              <w:t>2027</w:t>
            </w:r>
            <w:r w:rsidRPr="00A62473">
              <w:rPr>
                <w:rFonts w:ascii="Marianne" w:hAnsi="Marianne"/>
                <w:b/>
                <w:color w:val="FF0000"/>
                <w:sz w:val="18"/>
                <w:szCs w:val="18"/>
              </w:rPr>
              <w:t xml:space="preserve"> 2028</w:t>
            </w:r>
          </w:p>
        </w:tc>
        <w:tc>
          <w:tcPr>
            <w:tcW w:w="3871" w:type="dxa"/>
            <w:vAlign w:val="center"/>
          </w:tcPr>
          <w:p w14:paraId="38C4CC1C" w14:textId="77777777" w:rsidR="00532159" w:rsidRPr="008D48F4" w:rsidRDefault="00532159" w:rsidP="00532159">
            <w:pPr>
              <w:jc w:val="center"/>
              <w:rPr>
                <w:rFonts w:ascii="Marianne" w:hAnsi="Marianne"/>
                <w:b/>
                <w:sz w:val="18"/>
                <w:szCs w:val="18"/>
              </w:rPr>
            </w:pPr>
            <w:r w:rsidRPr="008D48F4">
              <w:rPr>
                <w:rFonts w:ascii="Marianne" w:hAnsi="Marianne"/>
                <w:b/>
                <w:sz w:val="18"/>
                <w:szCs w:val="18"/>
              </w:rPr>
              <w:t>Contrôle administratif</w:t>
            </w:r>
          </w:p>
          <w:p w14:paraId="3956E68A" w14:textId="08E1CFDF" w:rsidR="00532159" w:rsidRPr="008D48F4" w:rsidRDefault="00532159" w:rsidP="00532159">
            <w:pPr>
              <w:jc w:val="center"/>
              <w:rPr>
                <w:rFonts w:ascii="Marianne" w:hAnsi="Marianne"/>
                <w:sz w:val="18"/>
                <w:szCs w:val="18"/>
              </w:rPr>
            </w:pPr>
            <w:r w:rsidRPr="008D48F4">
              <w:rPr>
                <w:rFonts w:ascii="Marianne" w:hAnsi="Marianne"/>
                <w:sz w:val="18"/>
                <w:szCs w:val="18"/>
              </w:rPr>
              <w:t>Sur la base des éléments de la déclaration PAC</w:t>
            </w:r>
          </w:p>
        </w:tc>
        <w:tc>
          <w:tcPr>
            <w:tcW w:w="2508" w:type="dxa"/>
            <w:vAlign w:val="center"/>
          </w:tcPr>
          <w:p w14:paraId="5303C043" w14:textId="37531D4C" w:rsidR="00532159" w:rsidRPr="008D48F4" w:rsidRDefault="004E51EC" w:rsidP="009419B7">
            <w:pPr>
              <w:jc w:val="center"/>
              <w:rPr>
                <w:rFonts w:ascii="Marianne" w:hAnsi="Marianne"/>
                <w:sz w:val="18"/>
                <w:szCs w:val="18"/>
              </w:rPr>
            </w:pPr>
            <w:r w:rsidRPr="008D48F4">
              <w:rPr>
                <w:rFonts w:ascii="Marianne" w:hAnsi="Marianne"/>
                <w:sz w:val="18"/>
                <w:szCs w:val="18"/>
              </w:rPr>
              <w:t>Anomalie réversible, dossier, à seuil</w:t>
            </w:r>
            <w:r w:rsidR="00FA41B3" w:rsidRPr="008D48F4">
              <w:rPr>
                <w:rFonts w:ascii="Marianne" w:hAnsi="Marianne"/>
                <w:sz w:val="18"/>
                <w:szCs w:val="18"/>
              </w:rPr>
              <w:t>s</w:t>
            </w:r>
            <w:r w:rsidRPr="008D48F4">
              <w:rPr>
                <w:rFonts w:ascii="Marianne" w:hAnsi="Marianne"/>
                <w:sz w:val="18"/>
                <w:szCs w:val="18"/>
              </w:rPr>
              <w:t xml:space="preserve"> (par </w:t>
            </w:r>
            <w:r w:rsidRPr="008D48F4">
              <w:rPr>
                <w:rFonts w:ascii="Marianne" w:hAnsi="Marianne"/>
                <w:sz w:val="18"/>
                <w:szCs w:val="18"/>
              </w:rPr>
              <w:lastRenderedPageBreak/>
              <w:t>tranche de 15</w:t>
            </w:r>
            <w:r w:rsidR="000F53C1" w:rsidRPr="008D48F4">
              <w:rPr>
                <w:rFonts w:ascii="Marianne" w:hAnsi="Marianne"/>
                <w:sz w:val="18"/>
                <w:szCs w:val="18"/>
              </w:rPr>
              <w:t> %</w:t>
            </w:r>
            <w:r w:rsidRPr="008D48F4">
              <w:rPr>
                <w:rFonts w:ascii="Marianne" w:hAnsi="Marianne"/>
                <w:sz w:val="18"/>
                <w:szCs w:val="18"/>
              </w:rPr>
              <w:t>), d’importance égale à 0,1</w:t>
            </w:r>
          </w:p>
        </w:tc>
      </w:tr>
      <w:tr w:rsidR="00C67D80" w:rsidRPr="008D48F4" w14:paraId="54EC88C3" w14:textId="77777777" w:rsidTr="00B936AA">
        <w:trPr>
          <w:trHeight w:val="162"/>
        </w:trPr>
        <w:tc>
          <w:tcPr>
            <w:tcW w:w="7089" w:type="dxa"/>
            <w:vAlign w:val="center"/>
          </w:tcPr>
          <w:p w14:paraId="0BAE6709" w14:textId="760632F2" w:rsidR="00C67D80" w:rsidRPr="008D48F4" w:rsidRDefault="00C67D80" w:rsidP="00C67D80">
            <w:pPr>
              <w:rPr>
                <w:rFonts w:ascii="Marianne" w:hAnsi="Marianne" w:cs="Calibri"/>
                <w:sz w:val="18"/>
                <w:szCs w:val="18"/>
              </w:rPr>
            </w:pPr>
            <w:r w:rsidRPr="008D48F4">
              <w:rPr>
                <w:rFonts w:ascii="Marianne" w:hAnsi="Marianne" w:cs="Calibri"/>
                <w:sz w:val="18"/>
              </w:rPr>
              <w:lastRenderedPageBreak/>
              <w:t xml:space="preserve">Absence d'intrant sur la totalité des infrastructures </w:t>
            </w:r>
            <w:proofErr w:type="spellStart"/>
            <w:r w:rsidRPr="008D48F4">
              <w:rPr>
                <w:rFonts w:ascii="Marianne" w:hAnsi="Marianne" w:cs="Calibri"/>
                <w:sz w:val="18"/>
              </w:rPr>
              <w:t>agro-écologiques</w:t>
            </w:r>
            <w:proofErr w:type="spellEnd"/>
            <w:r w:rsidRPr="008D48F4">
              <w:rPr>
                <w:rFonts w:ascii="Marianne" w:hAnsi="Marianne" w:cs="Calibri"/>
                <w:sz w:val="18"/>
              </w:rPr>
              <w:t xml:space="preserve"> et des terres en jachère (produits phytosanitaires et engrais minéraux) et absence d'intervention sur les haies entre </w:t>
            </w:r>
            <w:r w:rsidRPr="008D48F4">
              <w:rPr>
                <w:rFonts w:ascii="Marianne" w:hAnsi="Marianne" w:cs="Calibri"/>
                <w:i/>
                <w:sz w:val="18"/>
                <w:highlight w:val="yellow"/>
              </w:rPr>
              <w:t>indiquer les dates définies par l'opérateur (a minima entre le 16 mars et le 15 août).</w:t>
            </w:r>
          </w:p>
        </w:tc>
        <w:tc>
          <w:tcPr>
            <w:tcW w:w="1417" w:type="dxa"/>
            <w:vAlign w:val="center"/>
          </w:tcPr>
          <w:p w14:paraId="3CB388E8" w14:textId="4CF56FA2"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433612AC" w14:textId="7B17DAEC" w:rsidR="00C67D80" w:rsidRPr="008D48F4" w:rsidRDefault="00C67D80" w:rsidP="00C67D80">
            <w:pPr>
              <w:jc w:val="center"/>
              <w:rPr>
                <w:rFonts w:ascii="Marianne" w:hAnsi="Marianne"/>
                <w:b/>
                <w:sz w:val="18"/>
                <w:szCs w:val="18"/>
              </w:rPr>
            </w:pPr>
            <w:r w:rsidRPr="008D48F4">
              <w:rPr>
                <w:rFonts w:ascii="Marianne" w:hAnsi="Marianne"/>
                <w:b/>
                <w:sz w:val="18"/>
                <w:szCs w:val="18"/>
              </w:rPr>
              <w:t xml:space="preserve">Contrôle sur place </w:t>
            </w:r>
          </w:p>
          <w:p w14:paraId="4E97EE71" w14:textId="0C7721B6" w:rsidR="00C67D80" w:rsidRPr="008D48F4" w:rsidRDefault="00C67D80" w:rsidP="00C67D80">
            <w:pPr>
              <w:jc w:val="center"/>
              <w:rPr>
                <w:rFonts w:ascii="Marianne" w:hAnsi="Marianne"/>
                <w:sz w:val="18"/>
                <w:szCs w:val="18"/>
              </w:rPr>
            </w:pPr>
            <w:r w:rsidRPr="008D48F4">
              <w:rPr>
                <w:rFonts w:ascii="Marianne" w:hAnsi="Marianne"/>
                <w:sz w:val="18"/>
                <w:szCs w:val="18"/>
              </w:rPr>
              <w:t>Vérification du cahier d’enregistrement des pratiques et contrôle visuel</w:t>
            </w:r>
          </w:p>
        </w:tc>
        <w:tc>
          <w:tcPr>
            <w:tcW w:w="2508" w:type="dxa"/>
            <w:vAlign w:val="center"/>
          </w:tcPr>
          <w:p w14:paraId="35A34DCD" w14:textId="57F17557"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4D63B259" w14:textId="77777777" w:rsidTr="00B936AA">
        <w:trPr>
          <w:trHeight w:val="162"/>
        </w:trPr>
        <w:tc>
          <w:tcPr>
            <w:tcW w:w="7089" w:type="dxa"/>
            <w:vAlign w:val="center"/>
          </w:tcPr>
          <w:p w14:paraId="46907CDB" w14:textId="77777777" w:rsidR="00C67D80" w:rsidRPr="008D48F4" w:rsidRDefault="00C67D80" w:rsidP="00C67D80">
            <w:pPr>
              <w:rPr>
                <w:rFonts w:ascii="Marianne" w:hAnsi="Marianne"/>
                <w:sz w:val="10"/>
                <w:szCs w:val="10"/>
              </w:rPr>
            </w:pPr>
          </w:p>
          <w:p w14:paraId="099CD6CF" w14:textId="4F6F451C" w:rsidR="00C67D80" w:rsidRPr="008D48F4" w:rsidRDefault="00C67D80" w:rsidP="00C67D80">
            <w:pPr>
              <w:rPr>
                <w:rFonts w:ascii="Marianne" w:hAnsi="Marianne"/>
                <w:sz w:val="18"/>
                <w:szCs w:val="18"/>
              </w:rPr>
            </w:pPr>
            <w:r w:rsidRPr="008D48F4">
              <w:rPr>
                <w:rFonts w:ascii="Marianne" w:hAnsi="Marianne"/>
                <w:sz w:val="18"/>
              </w:rPr>
              <w:t xml:space="preserve">Enregistrer les pratiques culturales sur toutes les parcelles de terres arables de l’exploitation. </w:t>
            </w:r>
            <w:r w:rsidRPr="008D48F4">
              <w:rPr>
                <w:rFonts w:ascii="Marianne" w:hAnsi="Marianne"/>
                <w:sz w:val="18"/>
                <w:szCs w:val="18"/>
              </w:rPr>
              <w:t>Se référer au point 7.6.</w:t>
            </w:r>
          </w:p>
          <w:p w14:paraId="7AAF1C31" w14:textId="77777777" w:rsidR="00C67D80" w:rsidRPr="008D48F4" w:rsidRDefault="00C67D80" w:rsidP="00C67D80">
            <w:pPr>
              <w:rPr>
                <w:rFonts w:ascii="Marianne" w:hAnsi="Marianne"/>
                <w:sz w:val="18"/>
                <w:szCs w:val="18"/>
              </w:rPr>
            </w:pPr>
          </w:p>
          <w:p w14:paraId="57D711ED" w14:textId="77777777" w:rsidR="00C67D80" w:rsidRPr="008D48F4" w:rsidRDefault="00C67D80" w:rsidP="00C67D80">
            <w:pPr>
              <w:rPr>
                <w:rFonts w:ascii="Marianne" w:hAnsi="Marianne" w:cstheme="minorHAnsi"/>
                <w:sz w:val="18"/>
                <w:szCs w:val="18"/>
              </w:rPr>
            </w:pPr>
            <w:r w:rsidRPr="008D48F4">
              <w:rPr>
                <w:rFonts w:ascii="Marianne" w:hAnsi="Marianne" w:cstheme="minorHAnsi"/>
                <w:b/>
                <w:bCs/>
                <w:sz w:val="18"/>
                <w:szCs w:val="18"/>
                <w:u w:val="single"/>
              </w:rPr>
              <w:t xml:space="preserve">ATTENTION </w:t>
            </w:r>
            <w:r w:rsidRPr="008D48F4">
              <w:rPr>
                <w:rFonts w:ascii="Marianne" w:hAnsi="Marianne" w:cstheme="minorHAnsi"/>
                <w:sz w:val="18"/>
                <w:szCs w:val="18"/>
                <w:u w:val="single"/>
              </w:rPr>
              <w:t>:</w:t>
            </w:r>
            <w:r w:rsidRPr="008D48F4">
              <w:rPr>
                <w:rFonts w:ascii="Marianne" w:hAnsi="Marianne" w:cstheme="minorHAnsi"/>
                <w:sz w:val="18"/>
                <w:szCs w:val="18"/>
              </w:rPr>
              <w:t xml:space="preserve"> La tenue du cahier d’enregistrement des interventions constitue une pièce </w:t>
            </w:r>
            <w:r w:rsidRPr="008D48F4">
              <w:rPr>
                <w:rFonts w:ascii="Marianne" w:hAnsi="Marianne" w:cstheme="minorHAnsi"/>
                <w:sz w:val="18"/>
                <w:szCs w:val="18"/>
                <w:u w:val="single"/>
              </w:rPr>
              <w:t>indispensable du contrôle</w:t>
            </w:r>
            <w:r w:rsidRPr="008D48F4">
              <w:rPr>
                <w:rFonts w:ascii="Marianne" w:hAnsi="Marianne" w:cstheme="minorHAnsi"/>
                <w:sz w:val="18"/>
                <w:szCs w:val="18"/>
              </w:rPr>
              <w:t>. Aussi, l’absence ou la non-tenue de ce cahier le jour du contrôle se traduira par l’application du régime de sanctions pour toutes les obligations ne pouvant être contrôlées de ce fait, ce qui peut entraîner des sanctions importantes.</w:t>
            </w:r>
          </w:p>
          <w:p w14:paraId="08259E8A" w14:textId="42587D98" w:rsidR="00C67D80" w:rsidRPr="008D48F4" w:rsidRDefault="00C67D80" w:rsidP="00C67D80">
            <w:pPr>
              <w:rPr>
                <w:rFonts w:ascii="Marianne" w:hAnsi="Marianne" w:cs="Calibri"/>
                <w:sz w:val="10"/>
                <w:szCs w:val="10"/>
              </w:rPr>
            </w:pPr>
          </w:p>
        </w:tc>
        <w:tc>
          <w:tcPr>
            <w:tcW w:w="1417" w:type="dxa"/>
            <w:vAlign w:val="center"/>
          </w:tcPr>
          <w:p w14:paraId="263FCDC1" w14:textId="6D66C3D0"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291879AF"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78C532BC" w14:textId="4331288F" w:rsidR="00C67D80" w:rsidRPr="005F197B" w:rsidRDefault="00C67D80" w:rsidP="005F197B">
            <w:pPr>
              <w:jc w:val="center"/>
              <w:rPr>
                <w:rFonts w:ascii="Marianne" w:hAnsi="Marianne"/>
                <w:sz w:val="18"/>
                <w:szCs w:val="18"/>
              </w:rPr>
            </w:pPr>
            <w:r w:rsidRPr="008D48F4">
              <w:rPr>
                <w:rFonts w:ascii="Marianne" w:hAnsi="Marianne"/>
                <w:sz w:val="18"/>
                <w:szCs w:val="18"/>
              </w:rPr>
              <w:t>Vérification du cahier d’enregistrement</w:t>
            </w:r>
          </w:p>
        </w:tc>
        <w:tc>
          <w:tcPr>
            <w:tcW w:w="2508" w:type="dxa"/>
            <w:vAlign w:val="center"/>
          </w:tcPr>
          <w:p w14:paraId="40385D65" w14:textId="12B95085"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70A69A67" w14:textId="77777777" w:rsidTr="00B936AA">
        <w:trPr>
          <w:trHeight w:val="162"/>
        </w:trPr>
        <w:tc>
          <w:tcPr>
            <w:tcW w:w="7089" w:type="dxa"/>
            <w:vAlign w:val="center"/>
          </w:tcPr>
          <w:p w14:paraId="07739D7B" w14:textId="51CEC105" w:rsidR="00C67D80" w:rsidRPr="008D48F4" w:rsidRDefault="00C67D80" w:rsidP="00C67D80">
            <w:pPr>
              <w:rPr>
                <w:rFonts w:ascii="Marianne" w:hAnsi="Marianne" w:cs="Calibri"/>
                <w:sz w:val="18"/>
                <w:szCs w:val="18"/>
              </w:rPr>
            </w:pPr>
            <w:r w:rsidRPr="008D48F4">
              <w:rPr>
                <w:rFonts w:ascii="Marianne" w:hAnsi="Marianne" w:cs="Calibri"/>
                <w:sz w:val="18"/>
                <w:szCs w:val="18"/>
              </w:rPr>
              <w:t>Renseigner sur 3 zones fixes l'indicateur de l'observatoire agricole de la biodiversité (OAB) en année 1.</w:t>
            </w:r>
          </w:p>
        </w:tc>
        <w:tc>
          <w:tcPr>
            <w:tcW w:w="1417" w:type="dxa"/>
            <w:vAlign w:val="center"/>
          </w:tcPr>
          <w:p w14:paraId="796D2ADB" w14:textId="45F690B7"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du 15 mai </w:t>
            </w:r>
            <w:r w:rsidRPr="00A62473">
              <w:rPr>
                <w:rFonts w:ascii="Marianne" w:hAnsi="Marianne"/>
                <w:b/>
                <w:strike/>
                <w:color w:val="FF0000"/>
                <w:sz w:val="18"/>
                <w:szCs w:val="18"/>
              </w:rPr>
              <w:t>2024</w:t>
            </w:r>
            <w:r w:rsidRPr="00A62473">
              <w:rPr>
                <w:rFonts w:ascii="Marianne" w:hAnsi="Marianne"/>
                <w:b/>
                <w:color w:val="FF0000"/>
                <w:sz w:val="18"/>
                <w:szCs w:val="18"/>
              </w:rPr>
              <w:t xml:space="preserve"> 2025</w:t>
            </w:r>
          </w:p>
        </w:tc>
        <w:tc>
          <w:tcPr>
            <w:tcW w:w="3871" w:type="dxa"/>
            <w:vAlign w:val="center"/>
          </w:tcPr>
          <w:p w14:paraId="51FE3503" w14:textId="3A35CC20"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6C121615" w14:textId="7569AC4D" w:rsidR="00C67D80" w:rsidRPr="008D48F4" w:rsidRDefault="00C67D80" w:rsidP="00C67D80">
            <w:pPr>
              <w:jc w:val="center"/>
              <w:rPr>
                <w:rFonts w:ascii="Marianne" w:hAnsi="Marianne"/>
                <w:b/>
                <w:sz w:val="18"/>
                <w:szCs w:val="18"/>
              </w:rPr>
            </w:pPr>
            <w:r w:rsidRPr="008D48F4">
              <w:rPr>
                <w:rFonts w:ascii="Marianne" w:hAnsi="Marianne"/>
                <w:sz w:val="18"/>
                <w:szCs w:val="18"/>
              </w:rPr>
              <w:t>Vérification de l’enregistrement de la fiche AOB</w:t>
            </w:r>
          </w:p>
        </w:tc>
        <w:tc>
          <w:tcPr>
            <w:tcW w:w="2508" w:type="dxa"/>
            <w:vAlign w:val="center"/>
          </w:tcPr>
          <w:p w14:paraId="0CE60DA8" w14:textId="4C5352F2"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2BD6BDFA" w14:textId="77777777" w:rsidTr="00B936AA">
        <w:trPr>
          <w:trHeight w:val="162"/>
        </w:trPr>
        <w:tc>
          <w:tcPr>
            <w:tcW w:w="7089" w:type="dxa"/>
            <w:vAlign w:val="center"/>
          </w:tcPr>
          <w:p w14:paraId="4D59E42E" w14:textId="7A0B0B20" w:rsidR="00C67D80" w:rsidRPr="008D48F4" w:rsidRDefault="00C67D80" w:rsidP="00C67D80">
            <w:pPr>
              <w:rPr>
                <w:rFonts w:ascii="Marianne" w:hAnsi="Marianne" w:cs="Calibri"/>
                <w:sz w:val="18"/>
                <w:szCs w:val="18"/>
              </w:rPr>
            </w:pPr>
            <w:r w:rsidRPr="008D48F4">
              <w:rPr>
                <w:rFonts w:ascii="Marianne" w:hAnsi="Marianne" w:cs="Calibri"/>
                <w:sz w:val="18"/>
                <w:szCs w:val="18"/>
              </w:rPr>
              <w:t>Renseigner sur 3 zones fixes l'indicateur de l'observatoire agricole de la biodiversité (OAB) en année 5.</w:t>
            </w:r>
          </w:p>
        </w:tc>
        <w:tc>
          <w:tcPr>
            <w:tcW w:w="1417" w:type="dxa"/>
            <w:vAlign w:val="center"/>
          </w:tcPr>
          <w:p w14:paraId="0C93A36A" w14:textId="575C581C"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du 15 mai </w:t>
            </w:r>
            <w:r w:rsidRPr="00A62473">
              <w:rPr>
                <w:rFonts w:ascii="Marianne" w:hAnsi="Marianne"/>
                <w:b/>
                <w:strike/>
                <w:color w:val="FF0000"/>
                <w:sz w:val="18"/>
                <w:szCs w:val="18"/>
              </w:rPr>
              <w:t>2028</w:t>
            </w:r>
            <w:r w:rsidRPr="00990DFB">
              <w:rPr>
                <w:rFonts w:ascii="Marianne" w:hAnsi="Marianne"/>
                <w:b/>
                <w:color w:val="FF0000"/>
                <w:sz w:val="18"/>
                <w:szCs w:val="18"/>
              </w:rPr>
              <w:t xml:space="preserve"> </w:t>
            </w:r>
            <w:r w:rsidRPr="00A62473">
              <w:rPr>
                <w:rFonts w:ascii="Marianne" w:hAnsi="Marianne"/>
                <w:b/>
                <w:color w:val="FF0000"/>
                <w:sz w:val="18"/>
                <w:szCs w:val="18"/>
              </w:rPr>
              <w:t>2029</w:t>
            </w:r>
          </w:p>
        </w:tc>
        <w:tc>
          <w:tcPr>
            <w:tcW w:w="3871" w:type="dxa"/>
            <w:vAlign w:val="center"/>
          </w:tcPr>
          <w:p w14:paraId="26FC98C3"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16F0BFCD" w14:textId="35A83DD4" w:rsidR="00C67D80" w:rsidRPr="008D48F4" w:rsidRDefault="00C67D80" w:rsidP="00C67D80">
            <w:pPr>
              <w:jc w:val="center"/>
              <w:rPr>
                <w:rFonts w:ascii="Marianne" w:hAnsi="Marianne"/>
                <w:b/>
                <w:sz w:val="18"/>
                <w:szCs w:val="18"/>
              </w:rPr>
            </w:pPr>
            <w:r w:rsidRPr="008D48F4">
              <w:rPr>
                <w:rFonts w:ascii="Marianne" w:hAnsi="Marianne"/>
                <w:sz w:val="18"/>
                <w:szCs w:val="18"/>
              </w:rPr>
              <w:t xml:space="preserve"> Vérification de l’enregistrement de la fiche AOB</w:t>
            </w:r>
          </w:p>
        </w:tc>
        <w:tc>
          <w:tcPr>
            <w:tcW w:w="2508" w:type="dxa"/>
            <w:vAlign w:val="center"/>
          </w:tcPr>
          <w:p w14:paraId="2CFAC7FB" w14:textId="1828016B"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7793EF3C" w14:textId="77777777" w:rsidTr="00B936AA">
        <w:trPr>
          <w:trHeight w:val="784"/>
        </w:trPr>
        <w:tc>
          <w:tcPr>
            <w:tcW w:w="7089" w:type="dxa"/>
            <w:vAlign w:val="center"/>
          </w:tcPr>
          <w:p w14:paraId="74C62B63" w14:textId="187B6157" w:rsidR="00C67D80" w:rsidRPr="008D48F4" w:rsidRDefault="00C67D80" w:rsidP="00C67D80">
            <w:pPr>
              <w:rPr>
                <w:rFonts w:ascii="Marianne" w:hAnsi="Marianne" w:cs="Calibri"/>
                <w:sz w:val="18"/>
                <w:szCs w:val="18"/>
              </w:rPr>
            </w:pPr>
            <w:r w:rsidRPr="008D48F4">
              <w:rPr>
                <w:rFonts w:ascii="Marianne" w:hAnsi="Marianne" w:cs="Calibri"/>
                <w:sz w:val="18"/>
                <w:szCs w:val="18"/>
              </w:rPr>
              <w:t>Réaliser un bilan humique annuel sur les parcelles représentatives de l'exploitation. Se référer au point 7.5.</w:t>
            </w:r>
          </w:p>
        </w:tc>
        <w:tc>
          <w:tcPr>
            <w:tcW w:w="1417" w:type="dxa"/>
            <w:vAlign w:val="center"/>
          </w:tcPr>
          <w:p w14:paraId="717B607C" w14:textId="6711FB25"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du 15 mai </w:t>
            </w:r>
            <w:r w:rsidRPr="00990DFB">
              <w:rPr>
                <w:rFonts w:ascii="Marianne" w:hAnsi="Marianne"/>
                <w:b/>
                <w:strike/>
                <w:color w:val="FF0000"/>
                <w:sz w:val="18"/>
                <w:szCs w:val="18"/>
              </w:rPr>
              <w:t>2024</w:t>
            </w:r>
            <w:r w:rsidRPr="00990DFB">
              <w:rPr>
                <w:rFonts w:ascii="Marianne" w:hAnsi="Marianne"/>
                <w:b/>
                <w:color w:val="FF0000"/>
                <w:sz w:val="18"/>
                <w:szCs w:val="18"/>
              </w:rPr>
              <w:t xml:space="preserve"> 2025</w:t>
            </w:r>
          </w:p>
        </w:tc>
        <w:tc>
          <w:tcPr>
            <w:tcW w:w="3871" w:type="dxa"/>
            <w:vAlign w:val="center"/>
          </w:tcPr>
          <w:p w14:paraId="0F64F283"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25316810" w14:textId="6EDF2037" w:rsidR="00C67D80" w:rsidRPr="008D48F4" w:rsidRDefault="00C67D80" w:rsidP="00C67D80">
            <w:pPr>
              <w:jc w:val="center"/>
              <w:rPr>
                <w:rFonts w:ascii="Marianne" w:hAnsi="Marianne"/>
                <w:b/>
                <w:sz w:val="18"/>
                <w:szCs w:val="18"/>
              </w:rPr>
            </w:pPr>
            <w:r w:rsidRPr="008D48F4">
              <w:rPr>
                <w:rFonts w:ascii="Marianne" w:hAnsi="Marianne"/>
                <w:sz w:val="18"/>
                <w:szCs w:val="18"/>
              </w:rPr>
              <w:t xml:space="preserve"> Vérification de la réalisation d’un bilan humique annuel sur les parcelles représentatives désignées dans le diagnostic.</w:t>
            </w:r>
          </w:p>
        </w:tc>
        <w:tc>
          <w:tcPr>
            <w:tcW w:w="2508" w:type="dxa"/>
            <w:vAlign w:val="center"/>
          </w:tcPr>
          <w:p w14:paraId="737200C1" w14:textId="6B4B6E9F"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461DF7A6" w14:textId="77777777" w:rsidTr="00B936AA">
        <w:trPr>
          <w:trHeight w:val="162"/>
        </w:trPr>
        <w:tc>
          <w:tcPr>
            <w:tcW w:w="7089" w:type="dxa"/>
            <w:vAlign w:val="center"/>
          </w:tcPr>
          <w:p w14:paraId="211D53C3" w14:textId="3A3744EB" w:rsidR="00C67D80" w:rsidRPr="008D48F4" w:rsidRDefault="00C67D80" w:rsidP="00C67D80">
            <w:pPr>
              <w:rPr>
                <w:rFonts w:ascii="Marianne" w:hAnsi="Marianne" w:cs="Calibri"/>
                <w:sz w:val="18"/>
                <w:szCs w:val="18"/>
              </w:rPr>
            </w:pPr>
            <w:r w:rsidRPr="008D48F4">
              <w:rPr>
                <w:rFonts w:ascii="Marianne" w:hAnsi="Marianne" w:cs="Calibri"/>
                <w:sz w:val="18"/>
                <w:szCs w:val="18"/>
              </w:rPr>
              <w:t>Avoir un bilan humique global nul ou positif sur les parcelles représentatives de l'exploitation en 5</w:t>
            </w:r>
            <w:r w:rsidRPr="008D48F4">
              <w:rPr>
                <w:rFonts w:ascii="Marianne" w:hAnsi="Marianne" w:cs="Calibri"/>
                <w:sz w:val="18"/>
                <w:szCs w:val="18"/>
                <w:vertAlign w:val="superscript"/>
              </w:rPr>
              <w:t>e</w:t>
            </w:r>
            <w:r w:rsidRPr="008D48F4">
              <w:rPr>
                <w:rFonts w:ascii="Marianne" w:hAnsi="Marianne" w:cs="Calibri"/>
                <w:sz w:val="18"/>
                <w:szCs w:val="18"/>
              </w:rPr>
              <w:t xml:space="preserve"> année d’engagement. Se référer au point 7.5</w:t>
            </w:r>
          </w:p>
          <w:p w14:paraId="7EF808F8" w14:textId="663F2FE5" w:rsidR="00C67D80" w:rsidRPr="008D48F4" w:rsidRDefault="00C67D80" w:rsidP="00C67D80">
            <w:pPr>
              <w:rPr>
                <w:rFonts w:ascii="Marianne" w:hAnsi="Marianne" w:cs="Calibri"/>
                <w:sz w:val="18"/>
                <w:szCs w:val="18"/>
              </w:rPr>
            </w:pPr>
          </w:p>
        </w:tc>
        <w:tc>
          <w:tcPr>
            <w:tcW w:w="1417" w:type="dxa"/>
            <w:vAlign w:val="center"/>
          </w:tcPr>
          <w:p w14:paraId="0C7D0EDA" w14:textId="266D6618"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181AFF7D"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w:t>
            </w:r>
          </w:p>
          <w:p w14:paraId="34AF854E" w14:textId="12BC2A5D" w:rsidR="00C67D80" w:rsidRPr="008D48F4" w:rsidRDefault="00C67D80" w:rsidP="00C67D80">
            <w:pPr>
              <w:jc w:val="center"/>
              <w:rPr>
                <w:rFonts w:ascii="Marianne" w:hAnsi="Marianne"/>
                <w:b/>
                <w:sz w:val="18"/>
                <w:szCs w:val="18"/>
              </w:rPr>
            </w:pPr>
            <w:r w:rsidRPr="008D48F4">
              <w:rPr>
                <w:rFonts w:ascii="Marianne" w:hAnsi="Marianne"/>
                <w:sz w:val="18"/>
                <w:szCs w:val="18"/>
              </w:rPr>
              <w:t xml:space="preserve"> Vérification de la réalisation d’un bilan humique sur 5 ans sur les parcelles représentatives désignées dans le diagnostic.</w:t>
            </w:r>
          </w:p>
        </w:tc>
        <w:tc>
          <w:tcPr>
            <w:tcW w:w="2508" w:type="dxa"/>
            <w:vAlign w:val="center"/>
          </w:tcPr>
          <w:p w14:paraId="4C99DF72" w14:textId="765AA625"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6CBA4137" w14:textId="77777777" w:rsidTr="00B936AA">
        <w:trPr>
          <w:trHeight w:val="410"/>
        </w:trPr>
        <w:tc>
          <w:tcPr>
            <w:tcW w:w="7089" w:type="dxa"/>
            <w:vAlign w:val="center"/>
          </w:tcPr>
          <w:p w14:paraId="1677C19D" w14:textId="4149C147" w:rsidR="00C67D80" w:rsidRPr="008D48F4" w:rsidRDefault="00C67D80" w:rsidP="00C67D80">
            <w:pPr>
              <w:rPr>
                <w:rFonts w:ascii="Marianne" w:hAnsi="Marianne"/>
                <w:sz w:val="18"/>
                <w:szCs w:val="18"/>
              </w:rPr>
            </w:pPr>
            <w:r w:rsidRPr="008D48F4">
              <w:rPr>
                <w:rFonts w:ascii="Marianne" w:hAnsi="Marianne" w:cs="Calibri"/>
                <w:sz w:val="18"/>
                <w:szCs w:val="18"/>
              </w:rPr>
              <w:lastRenderedPageBreak/>
              <w:t xml:space="preserve">Réaliser un bilan IFT chaque année et le transmettre à la DDT(M). Les bilans réalisés doivent être certifiés par l’outil de calcul du MASA et transmis à la DDT(M) </w:t>
            </w:r>
            <w:r w:rsidRPr="00EA4732">
              <w:rPr>
                <w:rFonts w:ascii="Marianne" w:hAnsi="Marianne" w:cs="Calibri"/>
                <w:b/>
                <w:strike/>
                <w:color w:val="FF0000"/>
                <w:sz w:val="18"/>
                <w:szCs w:val="18"/>
                <w:u w:val="single"/>
              </w:rPr>
              <w:t>avant</w:t>
            </w:r>
            <w:r w:rsidRPr="00EA4732">
              <w:rPr>
                <w:rFonts w:ascii="Marianne" w:hAnsi="Marianne" w:cs="Calibri"/>
                <w:b/>
                <w:color w:val="FF0000"/>
                <w:sz w:val="18"/>
                <w:szCs w:val="18"/>
                <w:u w:val="single"/>
              </w:rPr>
              <w:t xml:space="preserve"> </w:t>
            </w:r>
            <w:r w:rsidRPr="008D48F4">
              <w:rPr>
                <w:rFonts w:ascii="Marianne" w:hAnsi="Marianne" w:cs="Calibri"/>
                <w:b/>
                <w:sz w:val="18"/>
                <w:szCs w:val="18"/>
                <w:u w:val="single"/>
              </w:rPr>
              <w:t xml:space="preserve">le 31 </w:t>
            </w:r>
            <w:r w:rsidRPr="00EA4732">
              <w:rPr>
                <w:rFonts w:ascii="Marianne" w:hAnsi="Marianne" w:cs="Calibri"/>
                <w:b/>
                <w:strike/>
                <w:color w:val="FF0000"/>
                <w:sz w:val="18"/>
                <w:szCs w:val="18"/>
                <w:u w:val="single"/>
              </w:rPr>
              <w:t>octobre</w:t>
            </w:r>
            <w:r w:rsidR="00EA4732">
              <w:rPr>
                <w:rFonts w:ascii="Marianne" w:hAnsi="Marianne" w:cs="Calibri"/>
                <w:b/>
                <w:strike/>
                <w:color w:val="FF0000"/>
                <w:sz w:val="18"/>
                <w:szCs w:val="18"/>
                <w:u w:val="single"/>
              </w:rPr>
              <w:t xml:space="preserve"> </w:t>
            </w:r>
            <w:r w:rsidR="00EA4732" w:rsidRPr="00EA4732">
              <w:rPr>
                <w:rFonts w:ascii="Marianne" w:hAnsi="Marianne" w:cs="Calibri"/>
                <w:b/>
                <w:color w:val="FF0000"/>
                <w:sz w:val="18"/>
                <w:szCs w:val="18"/>
                <w:u w:val="single"/>
              </w:rPr>
              <w:t>décembre</w:t>
            </w:r>
            <w:r w:rsidRPr="00EA4732">
              <w:rPr>
                <w:rFonts w:ascii="Marianne" w:hAnsi="Marianne" w:cs="Calibri"/>
                <w:b/>
                <w:color w:val="FF0000"/>
                <w:sz w:val="18"/>
                <w:szCs w:val="18"/>
                <w:u w:val="single"/>
              </w:rPr>
              <w:t xml:space="preserve"> </w:t>
            </w:r>
            <w:r w:rsidR="00EA4732">
              <w:rPr>
                <w:rFonts w:ascii="Marianne" w:hAnsi="Marianne" w:cs="Calibri"/>
                <w:b/>
                <w:color w:val="FF0000"/>
                <w:sz w:val="18"/>
                <w:szCs w:val="18"/>
                <w:u w:val="single"/>
              </w:rPr>
              <w:t xml:space="preserve">au plus tard </w:t>
            </w:r>
            <w:r w:rsidRPr="008D48F4">
              <w:rPr>
                <w:rFonts w:ascii="Marianne" w:hAnsi="Marianne" w:cs="Calibri"/>
                <w:b/>
                <w:sz w:val="18"/>
                <w:szCs w:val="18"/>
                <w:u w:val="single"/>
              </w:rPr>
              <w:t>de chaque année.</w:t>
            </w:r>
            <w:r w:rsidRPr="008D48F4">
              <w:rPr>
                <w:rFonts w:ascii="Marianne" w:hAnsi="Marianne" w:cs="Calibri"/>
                <w:sz w:val="18"/>
                <w:szCs w:val="18"/>
              </w:rPr>
              <w:t xml:space="preserve"> Se référer au point 7.8.</w:t>
            </w:r>
          </w:p>
        </w:tc>
        <w:tc>
          <w:tcPr>
            <w:tcW w:w="1417" w:type="dxa"/>
            <w:vAlign w:val="center"/>
          </w:tcPr>
          <w:p w14:paraId="4B26E165" w14:textId="4ED38A7E"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1790BA3D" w14:textId="77777777" w:rsidR="00C67D80" w:rsidRPr="008D48F4" w:rsidRDefault="00C67D80" w:rsidP="00C67D80">
            <w:pPr>
              <w:jc w:val="center"/>
              <w:rPr>
                <w:rFonts w:ascii="Marianne" w:hAnsi="Marianne"/>
                <w:sz w:val="18"/>
                <w:szCs w:val="18"/>
              </w:rPr>
            </w:pPr>
            <w:r w:rsidRPr="008D48F4">
              <w:rPr>
                <w:rFonts w:ascii="Marianne" w:hAnsi="Marianne"/>
                <w:b/>
                <w:sz w:val="18"/>
                <w:szCs w:val="18"/>
              </w:rPr>
              <w:t>Contrôle administratif </w:t>
            </w:r>
          </w:p>
          <w:p w14:paraId="0B4B6394" w14:textId="7FFB05B1" w:rsidR="00C67D80" w:rsidRPr="008D48F4" w:rsidRDefault="00C67D80" w:rsidP="00C67D80">
            <w:pPr>
              <w:jc w:val="center"/>
              <w:rPr>
                <w:rFonts w:ascii="Marianne" w:hAnsi="Marianne"/>
                <w:sz w:val="18"/>
                <w:szCs w:val="18"/>
              </w:rPr>
            </w:pPr>
            <w:r w:rsidRPr="008D48F4">
              <w:rPr>
                <w:rFonts w:ascii="Marianne" w:hAnsi="Marianne"/>
                <w:sz w:val="18"/>
                <w:szCs w:val="18"/>
              </w:rPr>
              <w:t>Vérification des bilans IFT transmis chaque année à la DDT(M)</w:t>
            </w:r>
          </w:p>
        </w:tc>
        <w:tc>
          <w:tcPr>
            <w:tcW w:w="2508" w:type="dxa"/>
            <w:vAlign w:val="center"/>
          </w:tcPr>
          <w:p w14:paraId="1BF5468C" w14:textId="325699AB"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183EAAA2" w14:textId="77777777" w:rsidTr="007A65AE">
        <w:trPr>
          <w:trHeight w:val="1041"/>
        </w:trPr>
        <w:tc>
          <w:tcPr>
            <w:tcW w:w="7089" w:type="dxa"/>
            <w:vAlign w:val="center"/>
          </w:tcPr>
          <w:p w14:paraId="11F9544F" w14:textId="05F3034B" w:rsidR="00C67D80" w:rsidRPr="008D48F4" w:rsidRDefault="00C67D80" w:rsidP="00C67D80">
            <w:pPr>
              <w:rPr>
                <w:rFonts w:ascii="Marianne" w:hAnsi="Marianne" w:cs="Calibri"/>
                <w:sz w:val="18"/>
                <w:szCs w:val="18"/>
              </w:rPr>
            </w:pPr>
            <w:r w:rsidRPr="008D48F4">
              <w:rPr>
                <w:rFonts w:ascii="Marianne" w:hAnsi="Marianne" w:cs="Calibri"/>
                <w:sz w:val="18"/>
                <w:szCs w:val="18"/>
              </w:rPr>
              <w:t>Se faire accompagner par un technicien au moins 3 années sur 5 pour la réalisation du bilan IFT. Se référer au point 7.8.</w:t>
            </w:r>
          </w:p>
        </w:tc>
        <w:tc>
          <w:tcPr>
            <w:tcW w:w="1417" w:type="dxa"/>
            <w:vAlign w:val="center"/>
          </w:tcPr>
          <w:p w14:paraId="252425DB" w14:textId="33103A14" w:rsidR="00C67D80" w:rsidRPr="008D48F4" w:rsidRDefault="00C67D80" w:rsidP="00C67D80">
            <w:pPr>
              <w:jc w:val="center"/>
              <w:rPr>
                <w:rFonts w:ascii="Marianne" w:hAnsi="Marianne"/>
                <w:b/>
                <w:sz w:val="18"/>
                <w:szCs w:val="18"/>
              </w:rPr>
            </w:pPr>
            <w:r w:rsidRPr="00743897">
              <w:rPr>
                <w:rFonts w:ascii="Marianne" w:hAnsi="Marianne"/>
                <w:b/>
                <w:sz w:val="18"/>
                <w:szCs w:val="18"/>
              </w:rPr>
              <w:t>Sur toute la durée du contrat</w:t>
            </w:r>
          </w:p>
        </w:tc>
        <w:tc>
          <w:tcPr>
            <w:tcW w:w="3871" w:type="dxa"/>
            <w:vAlign w:val="center"/>
          </w:tcPr>
          <w:p w14:paraId="6AD45497" w14:textId="77777777" w:rsidR="00C67D80" w:rsidRPr="008D48F4" w:rsidRDefault="00C67D80" w:rsidP="00C67D80">
            <w:pPr>
              <w:jc w:val="center"/>
              <w:rPr>
                <w:rFonts w:ascii="Marianne" w:hAnsi="Marianne"/>
                <w:sz w:val="18"/>
                <w:szCs w:val="18"/>
              </w:rPr>
            </w:pPr>
            <w:r w:rsidRPr="008D48F4">
              <w:rPr>
                <w:rFonts w:ascii="Marianne" w:hAnsi="Marianne"/>
                <w:b/>
                <w:sz w:val="18"/>
                <w:szCs w:val="18"/>
              </w:rPr>
              <w:t>Contrôle sur place </w:t>
            </w:r>
          </w:p>
          <w:p w14:paraId="76CCFD26" w14:textId="1A7F27CF" w:rsidR="00C67D80" w:rsidRPr="008D48F4" w:rsidRDefault="00C67D80" w:rsidP="00C67D80">
            <w:pPr>
              <w:jc w:val="center"/>
              <w:rPr>
                <w:rFonts w:ascii="Marianne" w:hAnsi="Marianne"/>
                <w:b/>
                <w:sz w:val="18"/>
                <w:szCs w:val="18"/>
              </w:rPr>
            </w:pPr>
            <w:r w:rsidRPr="008D48F4">
              <w:rPr>
                <w:rFonts w:ascii="Marianne" w:hAnsi="Marianne"/>
                <w:sz w:val="18"/>
                <w:szCs w:val="18"/>
              </w:rPr>
              <w:t>Vérification de l’existence et du nombre de bilans IFT accompagnés par un technicien.</w:t>
            </w:r>
          </w:p>
        </w:tc>
        <w:tc>
          <w:tcPr>
            <w:tcW w:w="2508" w:type="dxa"/>
            <w:vAlign w:val="center"/>
          </w:tcPr>
          <w:p w14:paraId="31189CA8" w14:textId="2C196425"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totale, d’importance égale à 0,05</w:t>
            </w:r>
          </w:p>
        </w:tc>
      </w:tr>
      <w:tr w:rsidR="00C67D80" w:rsidRPr="008D48F4" w14:paraId="1C50E1B0" w14:textId="77777777" w:rsidTr="00B936AA">
        <w:trPr>
          <w:trHeight w:val="70"/>
        </w:trPr>
        <w:tc>
          <w:tcPr>
            <w:tcW w:w="7089" w:type="dxa"/>
            <w:vAlign w:val="center"/>
          </w:tcPr>
          <w:p w14:paraId="201BDDA8" w14:textId="39EFFAEA" w:rsidR="00C67D80" w:rsidRPr="008D48F4" w:rsidRDefault="00C67D80" w:rsidP="00C67D80">
            <w:pPr>
              <w:rPr>
                <w:rFonts w:ascii="Marianne" w:hAnsi="Marianne" w:cs="Calibri"/>
                <w:sz w:val="18"/>
                <w:szCs w:val="18"/>
              </w:rPr>
            </w:pPr>
            <w:r w:rsidRPr="008D48F4">
              <w:rPr>
                <w:rFonts w:ascii="Marianne" w:hAnsi="Marianne" w:cs="Calibri"/>
                <w:sz w:val="18"/>
                <w:szCs w:val="20"/>
              </w:rPr>
              <w:t xml:space="preserve">À partir de la 2ème année d'engagement (campagne culturale </w:t>
            </w:r>
            <w:r w:rsidR="005F197B" w:rsidRPr="00771186">
              <w:rPr>
                <w:rFonts w:ascii="Marianne" w:hAnsi="Marianne" w:cs="Calibri"/>
                <w:strike/>
                <w:color w:val="FF0000"/>
                <w:sz w:val="18"/>
                <w:szCs w:val="20"/>
              </w:rPr>
              <w:t>2024/2025</w:t>
            </w:r>
            <w:r w:rsidR="005F197B" w:rsidRPr="00771186">
              <w:rPr>
                <w:rFonts w:ascii="Marianne" w:hAnsi="Marianne" w:cs="Calibri"/>
                <w:color w:val="FF0000"/>
                <w:sz w:val="18"/>
                <w:szCs w:val="20"/>
              </w:rPr>
              <w:t xml:space="preserve"> 2025/2026</w:t>
            </w:r>
            <w:r w:rsidRPr="008D48F4">
              <w:rPr>
                <w:rFonts w:ascii="Marianne" w:hAnsi="Marianne" w:cs="Calibri"/>
                <w:sz w:val="18"/>
                <w:szCs w:val="20"/>
              </w:rPr>
              <w:t>), ne pas dépasser les IFT herbicides de référence sur les surfaces engagées et les surfaces non-engagées.  Se référer au point 7.7.</w:t>
            </w:r>
          </w:p>
        </w:tc>
        <w:tc>
          <w:tcPr>
            <w:tcW w:w="1417" w:type="dxa"/>
            <w:vAlign w:val="center"/>
          </w:tcPr>
          <w:p w14:paraId="68133DA9" w14:textId="2095B3A2"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de la campagne culturale </w:t>
            </w:r>
            <w:r w:rsidRPr="00990DFB">
              <w:rPr>
                <w:rFonts w:ascii="Marianne" w:hAnsi="Marianne"/>
                <w:b/>
                <w:strike/>
                <w:color w:val="FF0000"/>
                <w:sz w:val="18"/>
                <w:szCs w:val="18"/>
              </w:rPr>
              <w:t xml:space="preserve">2024/2025 </w:t>
            </w:r>
            <w:r w:rsidRPr="00990DFB">
              <w:rPr>
                <w:rFonts w:ascii="Marianne" w:hAnsi="Marianne"/>
                <w:b/>
                <w:color w:val="FF0000"/>
                <w:sz w:val="18"/>
                <w:szCs w:val="18"/>
              </w:rPr>
              <w:t>2025/2026</w:t>
            </w:r>
          </w:p>
        </w:tc>
        <w:tc>
          <w:tcPr>
            <w:tcW w:w="3871" w:type="dxa"/>
            <w:vAlign w:val="center"/>
          </w:tcPr>
          <w:p w14:paraId="22D784B3"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 </w:t>
            </w:r>
          </w:p>
          <w:p w14:paraId="45316F1C" w14:textId="4DB94E1E" w:rsidR="00C67D80" w:rsidRPr="008D48F4" w:rsidRDefault="00C67D80" w:rsidP="00C67D80">
            <w:pPr>
              <w:jc w:val="center"/>
              <w:rPr>
                <w:rFonts w:ascii="Marianne" w:hAnsi="Marianne"/>
                <w:b/>
                <w:sz w:val="18"/>
                <w:szCs w:val="18"/>
              </w:rPr>
            </w:pPr>
            <w:r w:rsidRPr="008D48F4">
              <w:rPr>
                <w:rFonts w:ascii="Marianne" w:hAnsi="Marianne"/>
                <w:sz w:val="18"/>
                <w:szCs w:val="18"/>
              </w:rPr>
              <w:t>Vérification du cahier d’enregistrement des pratiques phytosanitaires, des factures d’achat de produits phytosanitaires, et du bilan IFT.</w:t>
            </w:r>
          </w:p>
        </w:tc>
        <w:tc>
          <w:tcPr>
            <w:tcW w:w="2508" w:type="dxa"/>
            <w:vAlign w:val="center"/>
          </w:tcPr>
          <w:p w14:paraId="14806289" w14:textId="797A3468"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à seuils (par tranche de 15 %), d’importance égale à 0,7</w:t>
            </w:r>
          </w:p>
        </w:tc>
      </w:tr>
      <w:tr w:rsidR="00C67D80" w:rsidRPr="008D48F4" w14:paraId="3960AAB5" w14:textId="77777777" w:rsidTr="00B936AA">
        <w:trPr>
          <w:trHeight w:val="70"/>
        </w:trPr>
        <w:tc>
          <w:tcPr>
            <w:tcW w:w="7089" w:type="dxa"/>
            <w:vAlign w:val="center"/>
          </w:tcPr>
          <w:p w14:paraId="6170099B" w14:textId="306E4597" w:rsidR="00C67D80" w:rsidRPr="008D48F4" w:rsidRDefault="00C67D80" w:rsidP="00C67D80">
            <w:pPr>
              <w:rPr>
                <w:rFonts w:ascii="Marianne" w:hAnsi="Marianne"/>
                <w:sz w:val="18"/>
                <w:szCs w:val="18"/>
              </w:rPr>
            </w:pPr>
            <w:r w:rsidRPr="008D48F4">
              <w:rPr>
                <w:rFonts w:ascii="Marianne" w:hAnsi="Marianne" w:cs="Calibri"/>
                <w:sz w:val="18"/>
                <w:szCs w:val="20"/>
              </w:rPr>
              <w:t xml:space="preserve">À partir de la 2ème année d'engagement (campagne culturale </w:t>
            </w:r>
            <w:r w:rsidR="005F197B" w:rsidRPr="00771186">
              <w:rPr>
                <w:rFonts w:ascii="Marianne" w:hAnsi="Marianne" w:cs="Calibri"/>
                <w:strike/>
                <w:color w:val="FF0000"/>
                <w:sz w:val="18"/>
                <w:szCs w:val="20"/>
              </w:rPr>
              <w:t>2024/2025</w:t>
            </w:r>
            <w:r w:rsidR="005F197B" w:rsidRPr="00771186">
              <w:rPr>
                <w:rFonts w:ascii="Marianne" w:hAnsi="Marianne" w:cs="Calibri"/>
                <w:color w:val="FF0000"/>
                <w:sz w:val="18"/>
                <w:szCs w:val="20"/>
              </w:rPr>
              <w:t xml:space="preserve"> 2025/2026</w:t>
            </w:r>
            <w:r w:rsidRPr="008D48F4">
              <w:rPr>
                <w:rFonts w:ascii="Marianne" w:hAnsi="Marianne" w:cs="Calibri"/>
                <w:sz w:val="18"/>
                <w:szCs w:val="20"/>
              </w:rPr>
              <w:t xml:space="preserve">), ne pas dépasser les IFT hors-herbicides de référence sur les surfaces engagées et les surfaces non-engagées.  </w:t>
            </w:r>
            <w:r w:rsidRPr="008D48F4">
              <w:rPr>
                <w:rFonts w:ascii="Marianne" w:hAnsi="Marianne" w:cs="Calibri"/>
                <w:sz w:val="18"/>
                <w:szCs w:val="18"/>
              </w:rPr>
              <w:t>Se référer au point 7.7.</w:t>
            </w:r>
          </w:p>
        </w:tc>
        <w:tc>
          <w:tcPr>
            <w:tcW w:w="1417" w:type="dxa"/>
            <w:vAlign w:val="center"/>
          </w:tcPr>
          <w:p w14:paraId="2F18566F" w14:textId="1D93D6D6" w:rsidR="00C67D80" w:rsidRPr="008D48F4" w:rsidRDefault="00C67D80" w:rsidP="00C67D80">
            <w:pPr>
              <w:jc w:val="center"/>
              <w:rPr>
                <w:rFonts w:ascii="Marianne" w:hAnsi="Marianne"/>
                <w:b/>
                <w:sz w:val="18"/>
                <w:szCs w:val="18"/>
              </w:rPr>
            </w:pPr>
            <w:r w:rsidRPr="00743897">
              <w:rPr>
                <w:rFonts w:ascii="Marianne" w:hAnsi="Marianne"/>
                <w:b/>
                <w:sz w:val="18"/>
                <w:szCs w:val="18"/>
              </w:rPr>
              <w:t xml:space="preserve">À partir de la campagne culturale </w:t>
            </w:r>
            <w:r w:rsidRPr="00990DFB">
              <w:rPr>
                <w:rFonts w:ascii="Marianne" w:hAnsi="Marianne"/>
                <w:b/>
                <w:strike/>
                <w:color w:val="FF0000"/>
                <w:sz w:val="18"/>
                <w:szCs w:val="18"/>
              </w:rPr>
              <w:t xml:space="preserve">2024/2025 </w:t>
            </w:r>
            <w:r w:rsidRPr="00990DFB">
              <w:rPr>
                <w:rFonts w:ascii="Marianne" w:hAnsi="Marianne"/>
                <w:b/>
                <w:color w:val="FF0000"/>
                <w:sz w:val="18"/>
                <w:szCs w:val="18"/>
              </w:rPr>
              <w:t>2025/2026</w:t>
            </w:r>
          </w:p>
        </w:tc>
        <w:tc>
          <w:tcPr>
            <w:tcW w:w="3871" w:type="dxa"/>
            <w:vAlign w:val="center"/>
          </w:tcPr>
          <w:p w14:paraId="06E4E788" w14:textId="77777777" w:rsidR="00C67D80" w:rsidRPr="008D48F4" w:rsidRDefault="00C67D80" w:rsidP="00C67D80">
            <w:pPr>
              <w:jc w:val="center"/>
              <w:rPr>
                <w:rFonts w:ascii="Marianne" w:hAnsi="Marianne"/>
                <w:b/>
                <w:sz w:val="18"/>
                <w:szCs w:val="18"/>
              </w:rPr>
            </w:pPr>
            <w:r w:rsidRPr="008D48F4">
              <w:rPr>
                <w:rFonts w:ascii="Marianne" w:hAnsi="Marianne"/>
                <w:b/>
                <w:sz w:val="18"/>
                <w:szCs w:val="18"/>
              </w:rPr>
              <w:t>Contrôle sur place </w:t>
            </w:r>
          </w:p>
          <w:p w14:paraId="222D618B" w14:textId="22CDD77D" w:rsidR="00C67D80" w:rsidRPr="008D48F4" w:rsidRDefault="00C67D80" w:rsidP="00C67D80">
            <w:pPr>
              <w:jc w:val="center"/>
              <w:rPr>
                <w:rFonts w:ascii="Marianne" w:hAnsi="Marianne"/>
                <w:sz w:val="18"/>
                <w:szCs w:val="18"/>
              </w:rPr>
            </w:pPr>
            <w:r w:rsidRPr="008D48F4">
              <w:rPr>
                <w:rFonts w:ascii="Marianne" w:hAnsi="Marianne"/>
                <w:sz w:val="18"/>
                <w:szCs w:val="18"/>
              </w:rPr>
              <w:t>Vérification du cahier d’enregistrement des pratiques phytosanitaires, des factures d’achat de produits phytosanitaires, et du bilan IFT.</w:t>
            </w:r>
          </w:p>
        </w:tc>
        <w:tc>
          <w:tcPr>
            <w:tcW w:w="2508" w:type="dxa"/>
            <w:vAlign w:val="center"/>
          </w:tcPr>
          <w:p w14:paraId="3A9F4791" w14:textId="166E7CB7" w:rsidR="00C67D80" w:rsidRPr="008D48F4" w:rsidRDefault="00C67D80" w:rsidP="00C67D80">
            <w:pPr>
              <w:jc w:val="center"/>
              <w:rPr>
                <w:rFonts w:ascii="Marianne" w:hAnsi="Marianne"/>
                <w:sz w:val="18"/>
                <w:szCs w:val="18"/>
              </w:rPr>
            </w:pPr>
            <w:r w:rsidRPr="008D48F4">
              <w:rPr>
                <w:rFonts w:ascii="Marianne" w:hAnsi="Marianne"/>
                <w:sz w:val="18"/>
                <w:szCs w:val="18"/>
              </w:rPr>
              <w:t>Anomalie réversible, dossier, à seuils (par tranche de 15 %), d’importance égale à 0,7</w:t>
            </w:r>
          </w:p>
        </w:tc>
      </w:tr>
    </w:tbl>
    <w:p w14:paraId="30D065DC" w14:textId="0AB0C66B" w:rsidR="008A5452" w:rsidRPr="008D48F4" w:rsidRDefault="008A5452" w:rsidP="00D965E9">
      <w:pPr>
        <w:pStyle w:val="Titre1"/>
        <w:numPr>
          <w:ilvl w:val="0"/>
          <w:numId w:val="0"/>
        </w:numPr>
        <w:rPr>
          <w:color w:val="auto"/>
          <w:sz w:val="20"/>
          <w:szCs w:val="20"/>
        </w:rPr>
        <w:sectPr w:rsidR="008A5452" w:rsidRPr="008D48F4" w:rsidSect="00DB49DD">
          <w:pgSz w:w="16838" w:h="11906" w:orient="landscape"/>
          <w:pgMar w:top="1418" w:right="1418" w:bottom="1418" w:left="1418" w:header="709" w:footer="709" w:gutter="0"/>
          <w:cols w:space="708"/>
          <w:docGrid w:linePitch="360"/>
        </w:sectPr>
      </w:pPr>
    </w:p>
    <w:p w14:paraId="76BA4D18" w14:textId="1E1D403F" w:rsidR="00A76B5F" w:rsidRPr="008D48F4" w:rsidRDefault="00BA3E36" w:rsidP="003C5A51">
      <w:pPr>
        <w:pStyle w:val="Titre1"/>
        <w:rPr>
          <w:color w:val="auto"/>
        </w:rPr>
      </w:pPr>
      <w:r w:rsidRPr="008D48F4">
        <w:rPr>
          <w:caps w:val="0"/>
          <w:color w:val="auto"/>
        </w:rPr>
        <w:lastRenderedPageBreak/>
        <w:t>PRÉCISIONS</w:t>
      </w:r>
    </w:p>
    <w:p w14:paraId="2589EA8F" w14:textId="77777777" w:rsidR="00623B05" w:rsidRPr="008D48F4" w:rsidRDefault="00623B05" w:rsidP="005F197B">
      <w:pPr>
        <w:pStyle w:val="Titre2"/>
      </w:pPr>
      <w:r w:rsidRPr="008D48F4">
        <w:t>Formation</w:t>
      </w:r>
    </w:p>
    <w:p w14:paraId="75925A45" w14:textId="3F562CBE" w:rsidR="00623B05" w:rsidRPr="008D48F4" w:rsidRDefault="00734E5C" w:rsidP="00623B05">
      <w:pPr>
        <w:rPr>
          <w:rFonts w:ascii="Marianne" w:hAnsi="Marianne" w:cstheme="minorHAnsi"/>
          <w:sz w:val="20"/>
          <w:szCs w:val="20"/>
        </w:rPr>
      </w:pPr>
      <w:r w:rsidRPr="008D48F4">
        <w:rPr>
          <w:rFonts w:ascii="Marianne" w:hAnsi="Marianne" w:cstheme="minorHAnsi"/>
          <w:sz w:val="20"/>
        </w:rPr>
        <w:t>L’exploitant doit suivre</w:t>
      </w:r>
      <w:r w:rsidR="00C632AE" w:rsidRPr="008D48F4">
        <w:rPr>
          <w:rFonts w:ascii="Marianne" w:hAnsi="Marianne" w:cstheme="minorHAnsi"/>
          <w:sz w:val="20"/>
        </w:rPr>
        <w:t xml:space="preserve"> une des formations suivantes :</w:t>
      </w:r>
    </w:p>
    <w:p w14:paraId="675008A4" w14:textId="392585BA" w:rsidR="00623B05" w:rsidRDefault="00BA3E36" w:rsidP="00623B05">
      <w:pPr>
        <w:rPr>
          <w:rFonts w:ascii="Marianne" w:hAnsi="Marianne" w:cstheme="minorHAnsi"/>
          <w:sz w:val="20"/>
          <w:szCs w:val="20"/>
        </w:rPr>
      </w:pPr>
      <w:r w:rsidRPr="008D48F4">
        <w:rPr>
          <w:rFonts w:ascii="Marianne" w:hAnsi="Marianne" w:cstheme="minorHAnsi"/>
          <w:sz w:val="20"/>
          <w:szCs w:val="20"/>
          <w:highlight w:val="yellow"/>
        </w:rPr>
        <w:t>À</w:t>
      </w:r>
      <w:r w:rsidR="00623B05" w:rsidRPr="008D48F4">
        <w:rPr>
          <w:rFonts w:ascii="Marianne" w:hAnsi="Marianne" w:cstheme="minorHAnsi"/>
          <w:sz w:val="20"/>
          <w:szCs w:val="20"/>
          <w:highlight w:val="yellow"/>
        </w:rPr>
        <w:t xml:space="preserve"> compléter par la DRAAF selon ce que l’opérateur a proposé dans le PAEC.</w:t>
      </w:r>
    </w:p>
    <w:p w14:paraId="6F87F73A" w14:textId="77777777" w:rsidR="005F197B" w:rsidRPr="008D48F4" w:rsidRDefault="005F197B" w:rsidP="00623B05">
      <w:pPr>
        <w:rPr>
          <w:rFonts w:ascii="Marianne" w:hAnsi="Marianne"/>
          <w:sz w:val="20"/>
          <w:szCs w:val="20"/>
        </w:rPr>
      </w:pPr>
    </w:p>
    <w:p w14:paraId="0561810F" w14:textId="01A150C0" w:rsidR="00E562EB" w:rsidRPr="008D48F4" w:rsidRDefault="00E562EB" w:rsidP="005F197B">
      <w:pPr>
        <w:pStyle w:val="Titre2"/>
      </w:pPr>
      <w:r w:rsidRPr="008D48F4">
        <w:t xml:space="preserve">Obligations relatives aux </w:t>
      </w:r>
      <w:r w:rsidR="00AD4DE1">
        <w:t xml:space="preserve">haies, </w:t>
      </w:r>
      <w:r w:rsidRPr="008D48F4">
        <w:t xml:space="preserve">infrastructures </w:t>
      </w:r>
      <w:proofErr w:type="spellStart"/>
      <w:r w:rsidRPr="008D48F4">
        <w:t>agro-écologiques</w:t>
      </w:r>
      <w:proofErr w:type="spellEnd"/>
      <w:r w:rsidRPr="008D48F4">
        <w:t xml:space="preserve"> (IAE) et aux terres en jachère</w:t>
      </w:r>
    </w:p>
    <w:p w14:paraId="75A0524D" w14:textId="77777777" w:rsidR="00AD4DE1" w:rsidRPr="00DF53FC" w:rsidRDefault="00AD4DE1" w:rsidP="00AD4DE1">
      <w:pPr>
        <w:rPr>
          <w:rFonts w:ascii="Marianne" w:hAnsi="Marianne"/>
          <w:sz w:val="20"/>
          <w:szCs w:val="20"/>
          <w:u w:val="single"/>
        </w:rPr>
      </w:pPr>
      <w:r w:rsidRPr="00DF53FC">
        <w:rPr>
          <w:rFonts w:ascii="Marianne" w:hAnsi="Marianne" w:cstheme="minorHAnsi"/>
          <w:sz w:val="20"/>
          <w:szCs w:val="20"/>
        </w:rPr>
        <w:t>L’exploitant doit respecter sur ses terres arables les ratios minimums de jachères mellifères à partir de la 2</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année et de haies à partir de la 4</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année imposés dans le cahier des charges MAEC. </w:t>
      </w:r>
      <w:r w:rsidRPr="00DF53FC">
        <w:rPr>
          <w:rFonts w:ascii="Marianne" w:hAnsi="Marianne" w:cstheme="minorHAnsi"/>
          <w:sz w:val="20"/>
          <w:szCs w:val="20"/>
          <w:u w:val="single"/>
        </w:rPr>
        <w:t>Seules l</w:t>
      </w:r>
      <w:r w:rsidRPr="00DF53FC">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2282560D" w14:textId="77777777" w:rsidR="00AD4DE1" w:rsidRPr="00DF53FC" w:rsidRDefault="00AD4DE1" w:rsidP="00AD4DE1">
      <w:pPr>
        <w:rPr>
          <w:rFonts w:ascii="Marianne" w:hAnsi="Marianne" w:cstheme="minorHAnsi"/>
          <w:sz w:val="20"/>
          <w:szCs w:val="20"/>
        </w:rPr>
      </w:pPr>
      <w:r w:rsidRPr="00DF53FC">
        <w:rPr>
          <w:rFonts w:ascii="Marianne" w:hAnsi="Marianne" w:cstheme="minorHAnsi"/>
          <w:sz w:val="20"/>
          <w:szCs w:val="20"/>
        </w:rPr>
        <w:t>Voir les fiches conditionnalité et écorégime</w:t>
      </w:r>
      <w:r w:rsidRPr="00DF53FC">
        <w:rPr>
          <w:rStyle w:val="Appelnotedebasdep"/>
          <w:rFonts w:ascii="Marianne" w:hAnsi="Marianne" w:cstheme="minorHAnsi"/>
          <w:sz w:val="20"/>
          <w:szCs w:val="20"/>
        </w:rPr>
        <w:footnoteReference w:id="1"/>
      </w:r>
      <w:r w:rsidRPr="00DF53FC">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220AF608" w14:textId="4E2450EC" w:rsidR="00850808" w:rsidRDefault="005F197B" w:rsidP="005F197B">
      <w:pPr>
        <w:spacing w:after="0" w:line="240" w:lineRule="auto"/>
        <w:rPr>
          <w:rFonts w:ascii="Marianne" w:hAnsi="Marianne" w:cs="Times New Roman"/>
          <w:sz w:val="20"/>
          <w:szCs w:val="20"/>
          <w:lang w:eastAsia="fr-FR"/>
        </w:rPr>
      </w:pPr>
      <w:r>
        <w:rPr>
          <w:rFonts w:ascii="Marianne" w:hAnsi="Marianne" w:cstheme="minorHAnsi"/>
          <w:sz w:val="20"/>
          <w:szCs w:val="20"/>
        </w:rPr>
        <w:t>À</w:t>
      </w:r>
      <w:r w:rsidR="00AD4DE1" w:rsidRPr="00DF53FC">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AD4DE1" w:rsidRPr="00DF53FC">
        <w:rPr>
          <w:rFonts w:ascii="Marianne" w:hAnsi="Marianne" w:cs="Times New Roman"/>
          <w:sz w:val="20"/>
          <w:szCs w:val="20"/>
          <w:lang w:eastAsia="fr-FR"/>
        </w:rPr>
        <w:t>.</w:t>
      </w:r>
    </w:p>
    <w:p w14:paraId="62415A74" w14:textId="77777777" w:rsidR="005F197B" w:rsidRPr="005F197B" w:rsidRDefault="005F197B" w:rsidP="005F197B">
      <w:pPr>
        <w:spacing w:after="0" w:line="240" w:lineRule="auto"/>
        <w:rPr>
          <w:rFonts w:ascii="Marianne" w:hAnsi="Marianne" w:cs="Times New Roman"/>
          <w:sz w:val="20"/>
          <w:szCs w:val="20"/>
          <w:lang w:eastAsia="fr-FR"/>
        </w:rPr>
      </w:pPr>
    </w:p>
    <w:p w14:paraId="6C341A60" w14:textId="45865748" w:rsidR="00623B05" w:rsidRPr="008D48F4" w:rsidRDefault="00623B05" w:rsidP="005F197B">
      <w:pPr>
        <w:pStyle w:val="Titre2"/>
      </w:pPr>
      <w:r w:rsidRPr="008D48F4">
        <w:t>Définitions</w:t>
      </w:r>
    </w:p>
    <w:p w14:paraId="4E7080A4" w14:textId="61878061" w:rsidR="00623B05" w:rsidRPr="008D48F4" w:rsidRDefault="00623B05" w:rsidP="00623B05">
      <w:pPr>
        <w:spacing w:after="0"/>
        <w:rPr>
          <w:rFonts w:ascii="Marianne" w:hAnsi="Marianne"/>
          <w:sz w:val="10"/>
          <w:szCs w:val="10"/>
        </w:rPr>
      </w:pPr>
    </w:p>
    <w:p w14:paraId="7F4E4FCD" w14:textId="23E32AC5" w:rsidR="0023248F" w:rsidRPr="008D48F4" w:rsidRDefault="0023248F" w:rsidP="007C2A53">
      <w:pPr>
        <w:pStyle w:val="Titre3"/>
        <w:spacing w:before="20"/>
        <w:rPr>
          <w:szCs w:val="20"/>
        </w:rPr>
      </w:pPr>
      <w:r w:rsidRPr="008D48F4">
        <w:rPr>
          <w:szCs w:val="20"/>
        </w:rPr>
        <w:t>Les cultures de légumineuse</w:t>
      </w:r>
    </w:p>
    <w:p w14:paraId="3D5AC545" w14:textId="4BA56B45" w:rsidR="007A65AE" w:rsidRDefault="007C2A53" w:rsidP="005F197B">
      <w:pPr>
        <w:pStyle w:val="NormalWeb"/>
        <w:spacing w:line="259" w:lineRule="auto"/>
        <w:jc w:val="both"/>
        <w:rPr>
          <w:rFonts w:ascii="Marianne" w:hAnsi="Marianne"/>
          <w:bCs/>
          <w:sz w:val="20"/>
          <w:szCs w:val="20"/>
        </w:rPr>
      </w:pPr>
      <w:r w:rsidRPr="008D48F4">
        <w:rPr>
          <w:rFonts w:ascii="Marianne" w:hAnsi="Marianne"/>
          <w:sz w:val="20"/>
          <w:szCs w:val="20"/>
        </w:rPr>
        <w:t>Cette catégorie comprend tous les codes culture de la notice télépac « Liste des cultures et précisions » appartenant à la partie 1.3. « L</w:t>
      </w:r>
      <w:r w:rsidRPr="008D48F4">
        <w:rPr>
          <w:rFonts w:ascii="Marianne" w:hAnsi="Marianne"/>
          <w:bCs/>
          <w:sz w:val="20"/>
          <w:szCs w:val="20"/>
        </w:rPr>
        <w:t xml:space="preserve">égumineuses à graines et fourragères, y compris mélanges de légumineuses pures » ainsi que les codes les codes cultures </w:t>
      </w:r>
      <w:r w:rsidRPr="008D48F4">
        <w:t>« </w:t>
      </w:r>
      <w:r w:rsidRPr="008D48F4">
        <w:rPr>
          <w:rFonts w:ascii="Marianne" w:hAnsi="Marianne"/>
          <w:bCs/>
          <w:sz w:val="20"/>
          <w:szCs w:val="20"/>
        </w:rPr>
        <w:t>Mélange multi-espèces avec légumineuses à graines prépondérantes sans graminées prairiales »</w:t>
      </w:r>
      <w:r w:rsidR="00E50E68" w:rsidRPr="008D48F4">
        <w:rPr>
          <w:rFonts w:ascii="Marianne" w:hAnsi="Marianne"/>
          <w:bCs/>
          <w:sz w:val="20"/>
          <w:szCs w:val="20"/>
        </w:rPr>
        <w:t xml:space="preserve"> (MPC)</w:t>
      </w:r>
      <w:r w:rsidRPr="008D48F4">
        <w:rPr>
          <w:rFonts w:ascii="Marianne" w:hAnsi="Marianne"/>
          <w:bCs/>
          <w:sz w:val="20"/>
          <w:szCs w:val="20"/>
        </w:rPr>
        <w:t xml:space="preserve">, </w:t>
      </w:r>
      <w:r w:rsidR="00172E39" w:rsidRPr="008D48F4">
        <w:rPr>
          <w:rFonts w:ascii="Marianne" w:hAnsi="Marianne"/>
          <w:bCs/>
          <w:sz w:val="20"/>
          <w:szCs w:val="20"/>
        </w:rPr>
        <w:t>« </w:t>
      </w:r>
      <w:r w:rsidRPr="008D48F4">
        <w:rPr>
          <w:rFonts w:ascii="Marianne" w:hAnsi="Marianne"/>
          <w:bCs/>
          <w:sz w:val="20"/>
          <w:szCs w:val="20"/>
        </w:rPr>
        <w:t>Mélange multi-espèces avec légumineuses fourragères prépondérantes sans graminées prairiales » </w:t>
      </w:r>
      <w:r w:rsidR="00E50E68" w:rsidRPr="008D48F4">
        <w:rPr>
          <w:rFonts w:ascii="Marianne" w:hAnsi="Marianne"/>
          <w:bCs/>
          <w:sz w:val="20"/>
          <w:szCs w:val="20"/>
        </w:rPr>
        <w:t xml:space="preserve">(MLC) </w:t>
      </w:r>
      <w:r w:rsidRPr="008D48F4">
        <w:rPr>
          <w:rFonts w:ascii="Marianne" w:hAnsi="Marianne"/>
          <w:bCs/>
          <w:sz w:val="20"/>
          <w:szCs w:val="20"/>
        </w:rPr>
        <w:t>et « Mélange de légumineuses prépondérantes et de graminées fourragères de 5 ans ou moins »</w:t>
      </w:r>
      <w:r w:rsidR="00E50E68" w:rsidRPr="008D48F4">
        <w:rPr>
          <w:rFonts w:ascii="Marianne" w:hAnsi="Marianne"/>
          <w:bCs/>
          <w:sz w:val="20"/>
          <w:szCs w:val="20"/>
        </w:rPr>
        <w:t xml:space="preserve"> (MLG)</w:t>
      </w:r>
      <w:r w:rsidRPr="008D48F4">
        <w:rPr>
          <w:rFonts w:ascii="Marianne" w:hAnsi="Marianne"/>
          <w:bCs/>
          <w:sz w:val="20"/>
          <w:szCs w:val="20"/>
        </w:rPr>
        <w:t>.</w:t>
      </w:r>
    </w:p>
    <w:p w14:paraId="108FC784" w14:textId="635211AE" w:rsidR="0023248F" w:rsidRPr="005F197B" w:rsidRDefault="0023248F" w:rsidP="005F197B">
      <w:pPr>
        <w:pStyle w:val="Titre3"/>
        <w:spacing w:before="0" w:after="240"/>
        <w:rPr>
          <w:szCs w:val="20"/>
        </w:rPr>
      </w:pPr>
      <w:r w:rsidRPr="008D48F4">
        <w:rPr>
          <w:szCs w:val="20"/>
        </w:rPr>
        <w:t>Le couvert d’interculture</w:t>
      </w:r>
    </w:p>
    <w:p w14:paraId="01760C51" w14:textId="089452E2" w:rsidR="0023248F" w:rsidRPr="008D48F4" w:rsidRDefault="0023248F" w:rsidP="0023248F">
      <w:pPr>
        <w:spacing w:after="0"/>
        <w:rPr>
          <w:rFonts w:ascii="Marianne" w:hAnsi="Marianne"/>
          <w:sz w:val="20"/>
          <w:szCs w:val="20"/>
        </w:rPr>
      </w:pPr>
      <w:r w:rsidRPr="008D48F4">
        <w:rPr>
          <w:rFonts w:ascii="Marianne" w:hAnsi="Marianne"/>
          <w:sz w:val="20"/>
          <w:szCs w:val="20"/>
        </w:rPr>
        <w:t>Il s’agit d’une culture d’une espèce ou d’un mélange d’espèces implanté entre deux cultures principales ou implanté avant, pendant ou après une culture principale et qui a pour vocation d’assurer une couverture continue du sol.</w:t>
      </w:r>
    </w:p>
    <w:p w14:paraId="7B77A7BB" w14:textId="44731D82" w:rsidR="0023248F" w:rsidRPr="008D48F4" w:rsidRDefault="0023248F" w:rsidP="005F197B">
      <w:pPr>
        <w:spacing w:after="0"/>
        <w:rPr>
          <w:rFonts w:ascii="Marianne" w:hAnsi="Marianne"/>
          <w:sz w:val="20"/>
          <w:szCs w:val="20"/>
        </w:rPr>
      </w:pPr>
      <w:r w:rsidRPr="008D48F4">
        <w:rPr>
          <w:rFonts w:ascii="Marianne" w:hAnsi="Marianne"/>
          <w:sz w:val="20"/>
          <w:szCs w:val="20"/>
        </w:rPr>
        <w:t>Les repousses de la culture principale récoltée ne constituent pas un couvert dans le cadre de cette mesure.</w:t>
      </w:r>
    </w:p>
    <w:p w14:paraId="3007EAA9" w14:textId="627433B6" w:rsidR="008F6176" w:rsidRPr="005F197B" w:rsidRDefault="00623B05" w:rsidP="005F197B">
      <w:pPr>
        <w:pStyle w:val="Titre3"/>
        <w:spacing w:before="0" w:after="240"/>
        <w:rPr>
          <w:szCs w:val="20"/>
        </w:rPr>
      </w:pPr>
      <w:r w:rsidRPr="008D48F4">
        <w:rPr>
          <w:szCs w:val="20"/>
        </w:rPr>
        <w:lastRenderedPageBreak/>
        <w:t>La couverture permanente des sols</w:t>
      </w:r>
    </w:p>
    <w:p w14:paraId="2A4331EB" w14:textId="1EF0B4BF" w:rsidR="00623B05" w:rsidRPr="008D48F4" w:rsidRDefault="00623B05" w:rsidP="005F197B">
      <w:pPr>
        <w:spacing w:after="240"/>
        <w:rPr>
          <w:rFonts w:ascii="Marianne" w:hAnsi="Marianne"/>
          <w:sz w:val="20"/>
          <w:szCs w:val="20"/>
        </w:rPr>
      </w:pPr>
      <w:r w:rsidRPr="008D48F4">
        <w:rPr>
          <w:rFonts w:ascii="Marianne" w:hAnsi="Marianne"/>
          <w:sz w:val="20"/>
          <w:szCs w:val="20"/>
        </w:rPr>
        <w:t>Un sol est considéré comme couvert quand la surface du sol est protégée par une culture, un couvert d’interculture ou des débris végétaux provenant de résidus de la culture ou d’une culture sous couvert.</w:t>
      </w:r>
      <w:r w:rsidR="00B70B2F" w:rsidRPr="008D48F4">
        <w:rPr>
          <w:rFonts w:ascii="Marianne" w:hAnsi="Marianne"/>
          <w:sz w:val="20"/>
          <w:szCs w:val="20"/>
        </w:rPr>
        <w:t xml:space="preserve"> </w:t>
      </w:r>
      <w:r w:rsidRPr="008D48F4">
        <w:rPr>
          <w:rFonts w:ascii="Marianne" w:hAnsi="Marianne"/>
          <w:sz w:val="20"/>
          <w:szCs w:val="20"/>
        </w:rPr>
        <w:t>Par ailleurs un sol sera considéré couvert entre le semis et la levée d’une culture ou d’un couvert d’interculture.</w:t>
      </w:r>
    </w:p>
    <w:p w14:paraId="0F2431E2" w14:textId="1352BEE2" w:rsidR="00B70B2F" w:rsidRPr="008D48F4" w:rsidRDefault="00623B05" w:rsidP="005F197B">
      <w:pPr>
        <w:spacing w:after="240"/>
        <w:rPr>
          <w:rFonts w:ascii="Marianne" w:hAnsi="Marianne"/>
          <w:sz w:val="20"/>
          <w:szCs w:val="20"/>
        </w:rPr>
      </w:pPr>
      <w:r w:rsidRPr="008D48F4">
        <w:rPr>
          <w:rFonts w:ascii="Marianne" w:hAnsi="Marianne"/>
          <w:sz w:val="20"/>
          <w:szCs w:val="20"/>
        </w:rPr>
        <w:t xml:space="preserve">En cas d’exportation des résidus de cultures hors de la parcelle, l'implantation d’une culture ou d’un couvert d’interculture doit être réalisée dans les </w:t>
      </w:r>
      <w:r w:rsidRPr="008D48F4">
        <w:rPr>
          <w:rFonts w:ascii="Marianne" w:hAnsi="Marianne"/>
          <w:b/>
          <w:sz w:val="20"/>
          <w:szCs w:val="20"/>
        </w:rPr>
        <w:t>2 jours</w:t>
      </w:r>
      <w:r w:rsidRPr="008D48F4">
        <w:rPr>
          <w:rFonts w:ascii="Marianne" w:hAnsi="Marianne"/>
          <w:sz w:val="20"/>
          <w:szCs w:val="20"/>
        </w:rPr>
        <w:t xml:space="preserve"> sui</w:t>
      </w:r>
      <w:r w:rsidR="00584645" w:rsidRPr="008D48F4">
        <w:rPr>
          <w:rFonts w:ascii="Marianne" w:hAnsi="Marianne"/>
          <w:sz w:val="20"/>
          <w:szCs w:val="20"/>
        </w:rPr>
        <w:t xml:space="preserve">vants l’exportation des résidus. </w:t>
      </w:r>
    </w:p>
    <w:p w14:paraId="40351F55" w14:textId="6871A01E" w:rsidR="00623B05" w:rsidRPr="008D48F4" w:rsidRDefault="00584645" w:rsidP="005F197B">
      <w:pPr>
        <w:spacing w:after="240"/>
        <w:rPr>
          <w:rFonts w:ascii="Marianne" w:hAnsi="Marianne"/>
          <w:sz w:val="20"/>
          <w:szCs w:val="20"/>
        </w:rPr>
      </w:pPr>
      <w:r w:rsidRPr="008D48F4">
        <w:rPr>
          <w:rFonts w:ascii="Marianne" w:hAnsi="Marianne"/>
          <w:sz w:val="20"/>
          <w:szCs w:val="20"/>
        </w:rPr>
        <w:t xml:space="preserve">En outre, si les résidus sont maintenus, l’implantation de la culture ou du couvert d’interculture doit être réalisée dans un délai de maximum </w:t>
      </w:r>
      <w:r w:rsidRPr="008D48F4">
        <w:rPr>
          <w:rFonts w:ascii="Marianne" w:hAnsi="Marianne"/>
          <w:b/>
          <w:sz w:val="20"/>
          <w:szCs w:val="20"/>
          <w:highlight w:val="yellow"/>
        </w:rPr>
        <w:t>6 semaines</w:t>
      </w:r>
      <w:r w:rsidR="00B70B2F" w:rsidRPr="008D48F4">
        <w:rPr>
          <w:rFonts w:ascii="Marianne" w:hAnsi="Marianne"/>
          <w:b/>
          <w:sz w:val="20"/>
          <w:szCs w:val="20"/>
        </w:rPr>
        <w:t xml:space="preserve"> </w:t>
      </w:r>
      <w:r w:rsidR="00B70B2F" w:rsidRPr="008D48F4">
        <w:rPr>
          <w:rFonts w:ascii="Marianne" w:hAnsi="Marianne"/>
          <w:sz w:val="20"/>
          <w:szCs w:val="20"/>
        </w:rPr>
        <w:t>après la récolte du précédent</w:t>
      </w:r>
      <w:r w:rsidRPr="008D48F4">
        <w:rPr>
          <w:rFonts w:ascii="Marianne" w:hAnsi="Marianne"/>
          <w:b/>
          <w:sz w:val="20"/>
          <w:szCs w:val="20"/>
        </w:rPr>
        <w:t>.</w:t>
      </w:r>
    </w:p>
    <w:p w14:paraId="1BDA87CF" w14:textId="2937872E" w:rsidR="008F6176" w:rsidRPr="005F197B" w:rsidRDefault="00623B05" w:rsidP="005F197B">
      <w:pPr>
        <w:pStyle w:val="Titre3"/>
        <w:spacing w:before="0" w:after="240"/>
        <w:rPr>
          <w:szCs w:val="20"/>
        </w:rPr>
      </w:pPr>
      <w:r w:rsidRPr="008D48F4">
        <w:rPr>
          <w:szCs w:val="20"/>
        </w:rPr>
        <w:t>Le semis direct</w:t>
      </w:r>
    </w:p>
    <w:p w14:paraId="3DC5B6C4" w14:textId="5C32893A" w:rsidR="00623B05" w:rsidRPr="008D48F4" w:rsidRDefault="00623B05" w:rsidP="005F197B">
      <w:pPr>
        <w:spacing w:after="240"/>
        <w:rPr>
          <w:rFonts w:ascii="Marianne" w:hAnsi="Marianne"/>
          <w:sz w:val="20"/>
          <w:szCs w:val="20"/>
        </w:rPr>
      </w:pPr>
      <w:r w:rsidRPr="008D48F4">
        <w:rPr>
          <w:rFonts w:ascii="Marianne" w:hAnsi="Marianne"/>
          <w:sz w:val="20"/>
          <w:szCs w:val="20"/>
        </w:rPr>
        <w:t xml:space="preserve">Le </w:t>
      </w:r>
      <w:r w:rsidR="002945C5" w:rsidRPr="008D48F4">
        <w:rPr>
          <w:rFonts w:ascii="Marianne" w:hAnsi="Marianne"/>
          <w:sz w:val="20"/>
          <w:szCs w:val="20"/>
        </w:rPr>
        <w:t>s</w:t>
      </w:r>
      <w:r w:rsidRPr="008D48F4">
        <w:rPr>
          <w:rFonts w:ascii="Marianne" w:hAnsi="Marianne"/>
          <w:sz w:val="20"/>
          <w:szCs w:val="20"/>
        </w:rPr>
        <w:t xml:space="preserve">emis direct sous </w:t>
      </w:r>
      <w:r w:rsidR="004B1E43" w:rsidRPr="008D48F4">
        <w:rPr>
          <w:rFonts w:ascii="Marianne" w:hAnsi="Marianne"/>
          <w:sz w:val="20"/>
          <w:szCs w:val="20"/>
        </w:rPr>
        <w:t xml:space="preserve">couvert végétal vivant ou mort </w:t>
      </w:r>
      <w:r w:rsidRPr="008D48F4">
        <w:rPr>
          <w:rFonts w:ascii="Marianne" w:hAnsi="Marianne"/>
          <w:sz w:val="20"/>
          <w:szCs w:val="20"/>
        </w:rPr>
        <w:t>consiste à semer directement grâce à un semoir dit de semis direct, sans aucun travail du sol préalable.</w:t>
      </w:r>
    </w:p>
    <w:p w14:paraId="6501595D" w14:textId="77777777" w:rsidR="00623B05" w:rsidRPr="008D48F4" w:rsidRDefault="00623B05" w:rsidP="005F197B">
      <w:pPr>
        <w:spacing w:after="240"/>
        <w:rPr>
          <w:rFonts w:ascii="Marianne" w:hAnsi="Marianne"/>
          <w:sz w:val="20"/>
          <w:szCs w:val="20"/>
        </w:rPr>
      </w:pPr>
      <w:r w:rsidRPr="008D48F4">
        <w:rPr>
          <w:rFonts w:ascii="Marianne" w:hAnsi="Marianne"/>
          <w:sz w:val="20"/>
          <w:szCs w:val="20"/>
        </w:rPr>
        <w:t>Pour le semis des cultures ou des couverts d’intercultures, un travail superficiel avec un outil de type « </w:t>
      </w:r>
      <w:proofErr w:type="spellStart"/>
      <w:r w:rsidRPr="008D48F4">
        <w:rPr>
          <w:rFonts w:ascii="Marianne" w:hAnsi="Marianne"/>
          <w:sz w:val="20"/>
          <w:szCs w:val="20"/>
        </w:rPr>
        <w:t>strip</w:t>
      </w:r>
      <w:proofErr w:type="spellEnd"/>
      <w:r w:rsidRPr="008D48F4">
        <w:rPr>
          <w:rFonts w:ascii="Marianne" w:hAnsi="Marianne"/>
          <w:sz w:val="20"/>
          <w:szCs w:val="20"/>
        </w:rPr>
        <w:t xml:space="preserve"> till » est toléré dans la limite d’un passage par an sur les parcelles engagées. </w:t>
      </w:r>
    </w:p>
    <w:p w14:paraId="7FCE2EA8" w14:textId="0038037D" w:rsidR="00623B05" w:rsidRDefault="00623B05" w:rsidP="005F197B">
      <w:pPr>
        <w:spacing w:after="240"/>
        <w:rPr>
          <w:rFonts w:ascii="Marianne" w:hAnsi="Marianne"/>
          <w:sz w:val="20"/>
          <w:szCs w:val="20"/>
        </w:rPr>
      </w:pPr>
      <w:r w:rsidRPr="008D48F4">
        <w:rPr>
          <w:rFonts w:ascii="Marianne" w:hAnsi="Marianne"/>
          <w:sz w:val="20"/>
          <w:szCs w:val="20"/>
        </w:rPr>
        <w:t>Pour la destruction des couverts, des cultures ou des adventices, le scalpage est toléré s’il est réalisé de façon superficielle avec un outil à dents équipé</w:t>
      </w:r>
      <w:r w:rsidR="004B1E43" w:rsidRPr="008D48F4">
        <w:rPr>
          <w:rFonts w:ascii="Marianne" w:hAnsi="Marianne"/>
          <w:sz w:val="20"/>
          <w:szCs w:val="20"/>
        </w:rPr>
        <w:t>e</w:t>
      </w:r>
      <w:r w:rsidRPr="008D48F4">
        <w:rPr>
          <w:rFonts w:ascii="Marianne" w:hAnsi="Marianne"/>
          <w:sz w:val="20"/>
          <w:szCs w:val="20"/>
        </w:rPr>
        <w:t>s d’un soc travaillant à plat.</w:t>
      </w:r>
    </w:p>
    <w:p w14:paraId="7FEA82BC" w14:textId="77777777" w:rsidR="005F197B" w:rsidRPr="008D48F4" w:rsidRDefault="005F197B" w:rsidP="005F197B">
      <w:pPr>
        <w:spacing w:after="240"/>
        <w:rPr>
          <w:rFonts w:ascii="Marianne" w:hAnsi="Marianne"/>
          <w:sz w:val="20"/>
          <w:szCs w:val="20"/>
        </w:rPr>
      </w:pPr>
    </w:p>
    <w:p w14:paraId="37044AAD" w14:textId="5A413514" w:rsidR="0023248F" w:rsidRPr="005F197B" w:rsidRDefault="0023248F" w:rsidP="005F197B">
      <w:pPr>
        <w:pStyle w:val="Titre2"/>
      </w:pPr>
      <w:r w:rsidRPr="005F197B">
        <w:t>L’indicateur vers de terre de l’Observatoire Agricole de la Biodiversité (OAB)</w:t>
      </w:r>
    </w:p>
    <w:p w14:paraId="2E11E92F" w14:textId="5AAC6A1D" w:rsidR="0023248F" w:rsidRPr="008D48F4" w:rsidRDefault="0023248F" w:rsidP="005F197B">
      <w:pPr>
        <w:rPr>
          <w:rFonts w:ascii="Marianne" w:hAnsi="Marianne"/>
          <w:sz w:val="20"/>
          <w:szCs w:val="20"/>
        </w:rPr>
      </w:pPr>
      <w:r w:rsidRPr="008D48F4">
        <w:rPr>
          <w:rFonts w:ascii="Marianne" w:hAnsi="Marianne"/>
          <w:sz w:val="20"/>
          <w:szCs w:val="20"/>
        </w:rPr>
        <w:t xml:space="preserve">Le mode opératoire et la fiche observation sont consultables sur le site </w:t>
      </w:r>
      <w:r w:rsidRPr="005F197B">
        <w:rPr>
          <w:rFonts w:ascii="Marianne" w:hAnsi="Marianne"/>
          <w:sz w:val="20"/>
          <w:szCs w:val="20"/>
          <w:u w:val="single"/>
        </w:rPr>
        <w:t>http</w:t>
      </w:r>
      <w:r w:rsidR="005F197B" w:rsidRPr="005F197B">
        <w:rPr>
          <w:rFonts w:ascii="Marianne" w:hAnsi="Marianne"/>
          <w:sz w:val="20"/>
          <w:szCs w:val="20"/>
          <w:u w:val="single"/>
        </w:rPr>
        <w:t>s</w:t>
      </w:r>
      <w:r w:rsidRPr="005F197B">
        <w:rPr>
          <w:rFonts w:ascii="Marianne" w:hAnsi="Marianne"/>
          <w:sz w:val="20"/>
          <w:szCs w:val="20"/>
          <w:u w:val="single"/>
        </w:rPr>
        <w:t>://observatoire-agricole-biodiversite.fr/</w:t>
      </w:r>
      <w:r w:rsidR="005F197B">
        <w:rPr>
          <w:rFonts w:ascii="Marianne" w:hAnsi="Marianne"/>
          <w:sz w:val="20"/>
          <w:szCs w:val="20"/>
        </w:rPr>
        <w:t>.</w:t>
      </w:r>
    </w:p>
    <w:p w14:paraId="002B84D3" w14:textId="5A22C7FD" w:rsidR="0023248F" w:rsidRPr="008D48F4" w:rsidRDefault="0023248F" w:rsidP="005F197B">
      <w:pPr>
        <w:rPr>
          <w:rFonts w:ascii="Marianne" w:hAnsi="Marianne"/>
          <w:sz w:val="20"/>
          <w:szCs w:val="20"/>
        </w:rPr>
      </w:pPr>
      <w:r w:rsidRPr="008D48F4">
        <w:rPr>
          <w:rFonts w:ascii="Marianne" w:hAnsi="Marianne"/>
          <w:sz w:val="20"/>
          <w:szCs w:val="20"/>
        </w:rPr>
        <w:t xml:space="preserve">Les modalités de réalisation et </w:t>
      </w:r>
      <w:r w:rsidR="00C87F07" w:rsidRPr="008D48F4">
        <w:rPr>
          <w:rFonts w:ascii="Marianne" w:hAnsi="Marianne"/>
          <w:sz w:val="20"/>
          <w:szCs w:val="20"/>
        </w:rPr>
        <w:t xml:space="preserve">de </w:t>
      </w:r>
      <w:r w:rsidRPr="008D48F4">
        <w:rPr>
          <w:rFonts w:ascii="Marianne" w:hAnsi="Marianne"/>
          <w:sz w:val="20"/>
          <w:szCs w:val="20"/>
        </w:rPr>
        <w:t>l’envoi des observations sont fournies par l’opérateur.</w:t>
      </w:r>
    </w:p>
    <w:p w14:paraId="339EA7CC" w14:textId="244B58CB" w:rsidR="0023248F" w:rsidRPr="008D48F4" w:rsidRDefault="0023248F" w:rsidP="005F197B">
      <w:pPr>
        <w:pStyle w:val="Titre2"/>
      </w:pPr>
      <w:r w:rsidRPr="008D48F4">
        <w:t xml:space="preserve">Les bilans </w:t>
      </w:r>
      <w:r w:rsidR="00C87F07" w:rsidRPr="008D48F4">
        <w:t>h</w:t>
      </w:r>
      <w:r w:rsidRPr="008D48F4">
        <w:t>umiques</w:t>
      </w:r>
    </w:p>
    <w:p w14:paraId="30DD3465" w14:textId="0B8533A9" w:rsidR="0023248F" w:rsidRPr="008D48F4" w:rsidRDefault="00C87F07" w:rsidP="005F197B">
      <w:pPr>
        <w:rPr>
          <w:rFonts w:ascii="Marianne" w:hAnsi="Marianne"/>
          <w:sz w:val="20"/>
          <w:szCs w:val="20"/>
        </w:rPr>
      </w:pPr>
      <w:r w:rsidRPr="008D48F4">
        <w:rPr>
          <w:rFonts w:ascii="Marianne" w:hAnsi="Marianne"/>
          <w:sz w:val="20"/>
          <w:szCs w:val="20"/>
        </w:rPr>
        <w:t>Les bilans</w:t>
      </w:r>
      <w:r w:rsidR="0023248F" w:rsidRPr="008D48F4">
        <w:rPr>
          <w:rFonts w:ascii="Marianne" w:hAnsi="Marianne"/>
          <w:sz w:val="20"/>
          <w:szCs w:val="20"/>
        </w:rPr>
        <w:t xml:space="preserve"> sont à réaliser selon la méthode fournie par l’opérateur.</w:t>
      </w:r>
    </w:p>
    <w:p w14:paraId="101B8E8C" w14:textId="1CC48FE4" w:rsidR="00DC2178" w:rsidRPr="008D48F4" w:rsidRDefault="00623ECE" w:rsidP="005F197B">
      <w:pPr>
        <w:rPr>
          <w:rFonts w:ascii="Marianne" w:hAnsi="Marianne"/>
          <w:sz w:val="20"/>
          <w:szCs w:val="20"/>
        </w:rPr>
      </w:pPr>
      <w:r w:rsidRPr="008D48F4">
        <w:rPr>
          <w:rFonts w:ascii="Marianne" w:hAnsi="Marianne"/>
          <w:sz w:val="20"/>
          <w:szCs w:val="20"/>
        </w:rPr>
        <w:t xml:space="preserve">Le bilan humique global </w:t>
      </w:r>
      <w:r w:rsidR="003D1E64" w:rsidRPr="008D48F4">
        <w:rPr>
          <w:rFonts w:ascii="Marianne" w:hAnsi="Marianne"/>
          <w:sz w:val="20"/>
          <w:szCs w:val="20"/>
        </w:rPr>
        <w:t xml:space="preserve">est la somme des bilans humiques réalisés annuellement. Celui doit </w:t>
      </w:r>
      <w:r w:rsidRPr="008D48F4">
        <w:rPr>
          <w:rFonts w:ascii="Marianne" w:hAnsi="Marianne"/>
          <w:sz w:val="20"/>
          <w:szCs w:val="20"/>
        </w:rPr>
        <w:t>nul ou positif</w:t>
      </w:r>
      <w:r w:rsidR="003D1E64" w:rsidRPr="008D48F4">
        <w:rPr>
          <w:rFonts w:ascii="Marianne" w:hAnsi="Marianne"/>
          <w:sz w:val="20"/>
          <w:szCs w:val="20"/>
        </w:rPr>
        <w:t xml:space="preserve"> au terme</w:t>
      </w:r>
      <w:r w:rsidR="0071768E" w:rsidRPr="008D48F4">
        <w:rPr>
          <w:rFonts w:ascii="Marianne" w:hAnsi="Marianne"/>
          <w:sz w:val="20"/>
          <w:szCs w:val="20"/>
        </w:rPr>
        <w:t xml:space="preserve"> de la 5</w:t>
      </w:r>
      <w:r w:rsidR="0071768E" w:rsidRPr="008D48F4">
        <w:rPr>
          <w:rFonts w:ascii="Marianne" w:hAnsi="Marianne"/>
          <w:sz w:val="20"/>
          <w:szCs w:val="20"/>
          <w:vertAlign w:val="superscript"/>
        </w:rPr>
        <w:t>e</w:t>
      </w:r>
      <w:r w:rsidR="0071768E" w:rsidRPr="008D48F4">
        <w:rPr>
          <w:rFonts w:ascii="Marianne" w:hAnsi="Marianne"/>
          <w:sz w:val="20"/>
          <w:szCs w:val="20"/>
        </w:rPr>
        <w:t xml:space="preserve"> année d’engagement.</w:t>
      </w:r>
    </w:p>
    <w:p w14:paraId="082CDDF4" w14:textId="067DB653" w:rsidR="0023248F" w:rsidRPr="008D48F4" w:rsidRDefault="0023248F" w:rsidP="005F197B">
      <w:pPr>
        <w:pStyle w:val="Titre2"/>
      </w:pPr>
      <w:r w:rsidRPr="008D48F4">
        <w:t>L’enregistrement des pratiques</w:t>
      </w:r>
    </w:p>
    <w:p w14:paraId="065E9534" w14:textId="77777777" w:rsidR="009A77AB" w:rsidRPr="008D48F4" w:rsidRDefault="009A77AB" w:rsidP="009A77AB">
      <w:pPr>
        <w:rPr>
          <w:rFonts w:ascii="Marianne" w:hAnsi="Marianne"/>
          <w:sz w:val="20"/>
          <w:szCs w:val="20"/>
        </w:rPr>
      </w:pPr>
      <w:r w:rsidRPr="008D48F4">
        <w:rPr>
          <w:rFonts w:ascii="Marianne" w:hAnsi="Marianne"/>
          <w:sz w:val="20"/>
          <w:szCs w:val="20"/>
        </w:rPr>
        <w:t xml:space="preserve">Dans le cadre du respect des obligations de la MAEC, l’ensemble des interventions doit figurer dans un cahier d’enregistrement des pratiques. Celui-ci constitue </w:t>
      </w:r>
      <w:r w:rsidRPr="008D48F4">
        <w:rPr>
          <w:rFonts w:ascii="Marianne" w:hAnsi="Marianne"/>
          <w:b/>
          <w:sz w:val="20"/>
          <w:szCs w:val="20"/>
        </w:rPr>
        <w:t>une pièce indispensable du contrôle</w:t>
      </w:r>
      <w:r w:rsidRPr="008D48F4">
        <w:rPr>
          <w:rFonts w:ascii="Marianne" w:hAnsi="Marianne"/>
          <w:sz w:val="20"/>
          <w:szCs w:val="20"/>
        </w:rPr>
        <w:t>. Aussi, l’absence ou la non-tenue de ce cahier le jour du contrôle se traduira par l’application du régime de sanctions, qui peut aller jusqu’au remboursement total de l’aide, même si ce cahier ne doit comporter que des valeurs nulles.</w:t>
      </w:r>
    </w:p>
    <w:p w14:paraId="758EA342" w14:textId="77777777" w:rsidR="009A77AB" w:rsidRPr="008D48F4" w:rsidRDefault="009A77AB" w:rsidP="009A77AB">
      <w:pPr>
        <w:spacing w:after="0"/>
        <w:rPr>
          <w:rFonts w:ascii="Marianne" w:hAnsi="Marianne"/>
          <w:sz w:val="20"/>
          <w:szCs w:val="20"/>
        </w:rPr>
      </w:pPr>
      <w:r w:rsidRPr="008D48F4">
        <w:rPr>
          <w:rFonts w:ascii="Marianne" w:hAnsi="Marianne"/>
          <w:sz w:val="20"/>
          <w:szCs w:val="20"/>
        </w:rPr>
        <w:t>Ce cahier doit au minimum présenter autant de fiches que d’îlots avec les informations suivantes :</w:t>
      </w:r>
    </w:p>
    <w:p w14:paraId="7C1A2418"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lastRenderedPageBreak/>
        <w:t>L’identification des parcelles concernées : n° d’îlot, parcelles, surface et type de sol</w:t>
      </w:r>
    </w:p>
    <w:p w14:paraId="11E79625"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Précédent cultural :</w:t>
      </w:r>
    </w:p>
    <w:p w14:paraId="7C77D2CB" w14:textId="10436121"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Culture principale : variété, date de récolte et rendement obtenu</w:t>
      </w:r>
      <w:r w:rsidR="009702E4" w:rsidRPr="008D48F4">
        <w:rPr>
          <w:rFonts w:ascii="Marianne" w:hAnsi="Marianne"/>
          <w:sz w:val="20"/>
          <w:szCs w:val="20"/>
        </w:rPr>
        <w:t>,</w:t>
      </w:r>
    </w:p>
    <w:p w14:paraId="1BDEAF48" w14:textId="1BB485C3"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Implantation d’une interculture : variété et date d’implantation</w:t>
      </w:r>
      <w:r w:rsidR="009702E4" w:rsidRPr="008D48F4">
        <w:rPr>
          <w:rFonts w:ascii="Marianne" w:hAnsi="Marianne"/>
          <w:sz w:val="20"/>
          <w:szCs w:val="20"/>
        </w:rPr>
        <w:t>.</w:t>
      </w:r>
    </w:p>
    <w:p w14:paraId="0B8903A4" w14:textId="77777777" w:rsidR="00C67D80" w:rsidRPr="00743897" w:rsidRDefault="00C67D80" w:rsidP="00C67D80">
      <w:pPr>
        <w:pStyle w:val="Paragraphedeliste"/>
        <w:numPr>
          <w:ilvl w:val="0"/>
          <w:numId w:val="14"/>
        </w:numPr>
        <w:spacing w:after="0"/>
        <w:rPr>
          <w:rFonts w:ascii="Marianne" w:hAnsi="Marianne"/>
          <w:sz w:val="20"/>
          <w:szCs w:val="20"/>
        </w:rPr>
      </w:pPr>
      <w:r w:rsidRPr="00743897">
        <w:rPr>
          <w:rFonts w:ascii="Marianne" w:hAnsi="Marianne"/>
          <w:sz w:val="20"/>
          <w:szCs w:val="20"/>
        </w:rPr>
        <w:t xml:space="preserve">De manière générale, l’ensemble des interventions à compter du 15 mai </w:t>
      </w:r>
      <w:r w:rsidRPr="00990DFB">
        <w:rPr>
          <w:rFonts w:ascii="Marianne" w:hAnsi="Marianne"/>
          <w:strike/>
          <w:color w:val="FF0000"/>
          <w:sz w:val="20"/>
          <w:szCs w:val="20"/>
        </w:rPr>
        <w:t>2024</w:t>
      </w:r>
      <w:r w:rsidRPr="00990DFB">
        <w:rPr>
          <w:rFonts w:ascii="Marianne" w:hAnsi="Marianne"/>
          <w:color w:val="FF0000"/>
          <w:sz w:val="20"/>
          <w:szCs w:val="20"/>
        </w:rPr>
        <w:t xml:space="preserve"> 2025</w:t>
      </w:r>
      <w:r>
        <w:rPr>
          <w:rFonts w:ascii="Marianne" w:hAnsi="Marianne"/>
          <w:sz w:val="20"/>
          <w:szCs w:val="20"/>
        </w:rPr>
        <w:t xml:space="preserve"> </w:t>
      </w:r>
      <w:r w:rsidRPr="00743897">
        <w:rPr>
          <w:rFonts w:ascii="Marianne" w:hAnsi="Marianne"/>
          <w:sz w:val="20"/>
          <w:szCs w:val="20"/>
        </w:rPr>
        <w:t xml:space="preserve">jusqu’à la fin de la période d’engagement au 14 mai </w:t>
      </w:r>
      <w:r w:rsidRPr="00990DFB">
        <w:rPr>
          <w:rFonts w:ascii="Marianne" w:hAnsi="Marianne"/>
          <w:strike/>
          <w:color w:val="FF0000"/>
          <w:sz w:val="20"/>
          <w:szCs w:val="20"/>
        </w:rPr>
        <w:t>2028</w:t>
      </w:r>
      <w:r w:rsidRPr="00990DFB">
        <w:rPr>
          <w:rFonts w:ascii="Marianne" w:hAnsi="Marianne"/>
          <w:color w:val="FF0000"/>
          <w:sz w:val="20"/>
          <w:szCs w:val="20"/>
        </w:rPr>
        <w:t xml:space="preserve"> 2029</w:t>
      </w:r>
      <w:r w:rsidRPr="00743897">
        <w:rPr>
          <w:rFonts w:ascii="Marianne" w:hAnsi="Marianne"/>
          <w:sz w:val="20"/>
          <w:szCs w:val="20"/>
        </w:rPr>
        <w:t>.</w:t>
      </w:r>
    </w:p>
    <w:p w14:paraId="4CDDBF23"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Pour la première culture, qui est celle mise en place au début de la période d’engagement, la préparation du sol pour le semis et les modalités de semis de celle-ci doivent aussi figurer dans la fiche. Ainsi, les travaux de préparation du sol (labour, préparation du semis) et les semis réalisés avant la prise d’engagement doivent figurer sur la fiche.</w:t>
      </w:r>
    </w:p>
    <w:p w14:paraId="71FA9314" w14:textId="2743E10C"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La préparation des sols : date, nature de l’intervention, matériel utilisé</w:t>
      </w:r>
      <w:r w:rsidR="009702E4" w:rsidRPr="008D48F4">
        <w:rPr>
          <w:rFonts w:ascii="Marianne" w:hAnsi="Marianne"/>
          <w:sz w:val="20"/>
          <w:szCs w:val="20"/>
        </w:rPr>
        <w:t>.</w:t>
      </w:r>
    </w:p>
    <w:p w14:paraId="34E95FA7" w14:textId="07C6ED99"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Les semis des cultures ou des couverts d’interculture : date, matériel utilisé, variété, dose, traitement de semences</w:t>
      </w:r>
      <w:r w:rsidR="009702E4" w:rsidRPr="008D48F4">
        <w:rPr>
          <w:rFonts w:ascii="Marianne" w:hAnsi="Marianne"/>
          <w:sz w:val="20"/>
          <w:szCs w:val="20"/>
        </w:rPr>
        <w:t>.</w:t>
      </w:r>
    </w:p>
    <w:p w14:paraId="78074708" w14:textId="2313987E"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Les engrais et amendements minéraux et organiques : date, nature de l’engrais ou de l’amendement, dose/ha et mode d’épandage</w:t>
      </w:r>
      <w:r w:rsidR="009702E4" w:rsidRPr="008D48F4">
        <w:rPr>
          <w:rFonts w:ascii="Marianne" w:hAnsi="Marianne"/>
          <w:sz w:val="20"/>
          <w:szCs w:val="20"/>
        </w:rPr>
        <w:t>.</w:t>
      </w:r>
    </w:p>
    <w:p w14:paraId="4A3CF50B"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Les interventions phytosanitaires : date, produit commercial, dose et cible du traitement.</w:t>
      </w:r>
    </w:p>
    <w:p w14:paraId="1F9179A5" w14:textId="6A4A027E"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Les autres interventions : irrigation (date, quantité …), interventions sur les haies (date d’intervention, type d’intervention, matériel utilisé)</w:t>
      </w:r>
      <w:r w:rsidR="009702E4" w:rsidRPr="008D48F4">
        <w:rPr>
          <w:rFonts w:ascii="Marianne" w:hAnsi="Marianne"/>
          <w:sz w:val="20"/>
          <w:szCs w:val="20"/>
        </w:rPr>
        <w:t>.</w:t>
      </w:r>
    </w:p>
    <w:p w14:paraId="2AF46FD5" w14:textId="49024E54"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La récolte : date, rendement</w:t>
      </w:r>
      <w:r w:rsidR="009702E4" w:rsidRPr="008D48F4">
        <w:rPr>
          <w:rFonts w:ascii="Marianne" w:hAnsi="Marianne"/>
          <w:sz w:val="20"/>
          <w:szCs w:val="20"/>
        </w:rPr>
        <w:t>.</w:t>
      </w:r>
    </w:p>
    <w:p w14:paraId="7E72FD64" w14:textId="09248C50"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Le traitement des résidus : date, nature de l’intervention (broyage, enfouissement, récolte…), matériel utilisé</w:t>
      </w:r>
      <w:r w:rsidR="009702E4" w:rsidRPr="008D48F4">
        <w:rPr>
          <w:rFonts w:ascii="Marianne" w:hAnsi="Marianne"/>
          <w:sz w:val="20"/>
          <w:szCs w:val="20"/>
        </w:rPr>
        <w:t>.</w:t>
      </w:r>
    </w:p>
    <w:p w14:paraId="1C6FDC51"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L’utilisation du couvert d’interculture :</w:t>
      </w:r>
    </w:p>
    <w:p w14:paraId="0A63D3FD" w14:textId="6E3F8E86"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En cas de pâturage : date, espèce, nombre d’UGB</w:t>
      </w:r>
      <w:r w:rsidR="009702E4" w:rsidRPr="008D48F4">
        <w:rPr>
          <w:rFonts w:ascii="Marianne" w:hAnsi="Marianne"/>
          <w:sz w:val="20"/>
          <w:szCs w:val="20"/>
        </w:rPr>
        <w:t>,</w:t>
      </w:r>
    </w:p>
    <w:p w14:paraId="32C84C1B" w14:textId="1D3AE17F"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En cas de récolte : date, rendement</w:t>
      </w:r>
      <w:r w:rsidR="009702E4" w:rsidRPr="008D48F4">
        <w:rPr>
          <w:rFonts w:ascii="Marianne" w:hAnsi="Marianne"/>
          <w:sz w:val="20"/>
          <w:szCs w:val="20"/>
        </w:rPr>
        <w:t>.</w:t>
      </w:r>
    </w:p>
    <w:p w14:paraId="491C6E51" w14:textId="77777777" w:rsidR="009A77AB" w:rsidRPr="008D48F4" w:rsidRDefault="009A77AB" w:rsidP="009A77AB">
      <w:pPr>
        <w:pStyle w:val="Paragraphedeliste"/>
        <w:numPr>
          <w:ilvl w:val="0"/>
          <w:numId w:val="14"/>
        </w:numPr>
        <w:spacing w:after="0"/>
        <w:rPr>
          <w:rFonts w:ascii="Marianne" w:hAnsi="Marianne"/>
          <w:sz w:val="20"/>
          <w:szCs w:val="20"/>
        </w:rPr>
      </w:pPr>
      <w:r w:rsidRPr="008D48F4">
        <w:rPr>
          <w:rFonts w:ascii="Marianne" w:hAnsi="Marianne"/>
          <w:sz w:val="20"/>
          <w:szCs w:val="20"/>
        </w:rPr>
        <w:t xml:space="preserve">La destruction du couvert : </w:t>
      </w:r>
    </w:p>
    <w:p w14:paraId="62C0F057" w14:textId="6235061F"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Destruction mécanique : date, nature de l’intervention, matériel</w:t>
      </w:r>
      <w:r w:rsidR="009702E4" w:rsidRPr="008D48F4">
        <w:rPr>
          <w:rFonts w:ascii="Marianne" w:hAnsi="Marianne"/>
          <w:sz w:val="20"/>
          <w:szCs w:val="20"/>
        </w:rPr>
        <w:t>,</w:t>
      </w:r>
    </w:p>
    <w:p w14:paraId="1ED12E6C" w14:textId="3A2D1001" w:rsidR="009A77AB" w:rsidRPr="008D48F4" w:rsidRDefault="009A77AB" w:rsidP="009A77AB">
      <w:pPr>
        <w:pStyle w:val="Paragraphedeliste"/>
        <w:numPr>
          <w:ilvl w:val="1"/>
          <w:numId w:val="14"/>
        </w:numPr>
        <w:spacing w:after="0"/>
        <w:rPr>
          <w:rFonts w:ascii="Marianne" w:hAnsi="Marianne"/>
          <w:sz w:val="20"/>
          <w:szCs w:val="20"/>
        </w:rPr>
      </w:pPr>
      <w:r w:rsidRPr="008D48F4">
        <w:rPr>
          <w:rFonts w:ascii="Marianne" w:hAnsi="Marianne"/>
          <w:sz w:val="20"/>
          <w:szCs w:val="20"/>
        </w:rPr>
        <w:t>Destruction chimique : date, produit commercial et dose</w:t>
      </w:r>
      <w:r w:rsidR="009702E4" w:rsidRPr="008D48F4">
        <w:rPr>
          <w:rFonts w:ascii="Marianne" w:hAnsi="Marianne"/>
          <w:sz w:val="20"/>
          <w:szCs w:val="20"/>
        </w:rPr>
        <w:t>.</w:t>
      </w:r>
    </w:p>
    <w:p w14:paraId="59EE9F87" w14:textId="77777777" w:rsidR="009A77AB" w:rsidRPr="008D48F4" w:rsidRDefault="009A77AB" w:rsidP="009A77AB">
      <w:pPr>
        <w:spacing w:after="0"/>
        <w:rPr>
          <w:rFonts w:ascii="Marianne" w:hAnsi="Marianne"/>
          <w:sz w:val="20"/>
          <w:szCs w:val="20"/>
        </w:rPr>
      </w:pPr>
    </w:p>
    <w:p w14:paraId="69354799" w14:textId="2337F1A5" w:rsidR="008F6176" w:rsidRPr="008D48F4" w:rsidRDefault="008F6176" w:rsidP="005F197B">
      <w:pPr>
        <w:pStyle w:val="Titre2"/>
      </w:pPr>
      <w:r w:rsidRPr="008D48F4">
        <w:t>Indicateurs de Fréquence et de Traitement (IFT) à respecter chaque année</w:t>
      </w:r>
    </w:p>
    <w:p w14:paraId="21425725" w14:textId="77777777" w:rsidR="007173FC" w:rsidRPr="008D48F4" w:rsidRDefault="007173FC" w:rsidP="007173FC">
      <w:pPr>
        <w:spacing w:after="120"/>
        <w:rPr>
          <w:rFonts w:ascii="Marianne" w:hAnsi="Marianne"/>
          <w:sz w:val="20"/>
          <w:szCs w:val="20"/>
        </w:rPr>
      </w:pPr>
      <w:r w:rsidRPr="008D48F4">
        <w:rPr>
          <w:rFonts w:ascii="Marianne" w:hAnsi="Marianne"/>
          <w:sz w:val="20"/>
          <w:szCs w:val="20"/>
        </w:rPr>
        <w:t>Si votre exploitation possède 10 UGB herbivores ou moins :</w:t>
      </w:r>
    </w:p>
    <w:p w14:paraId="0915D9B2" w14:textId="77777777" w:rsidR="007173FC" w:rsidRPr="008D48F4" w:rsidRDefault="007173FC" w:rsidP="007173FC">
      <w:pPr>
        <w:pStyle w:val="Paragraphedeliste"/>
        <w:numPr>
          <w:ilvl w:val="0"/>
          <w:numId w:val="24"/>
        </w:numPr>
        <w:spacing w:after="120"/>
        <w:rPr>
          <w:rFonts w:ascii="Marianne" w:hAnsi="Marianne"/>
          <w:sz w:val="20"/>
          <w:szCs w:val="20"/>
        </w:rPr>
      </w:pPr>
      <w:r w:rsidRPr="008D48F4">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8D48F4" w:rsidRPr="008D48F4" w14:paraId="7C60E7B6" w14:textId="77777777" w:rsidTr="000F53C1">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264D3E6F" w14:textId="4C79A3F7" w:rsidR="007173FC" w:rsidRPr="008D48F4" w:rsidRDefault="007173FC" w:rsidP="000F53C1">
            <w:pPr>
              <w:spacing w:after="0"/>
              <w:jc w:val="center"/>
              <w:rPr>
                <w:rFonts w:ascii="Marianne" w:eastAsia="Times New Roman" w:hAnsi="Marianne" w:cs="Calibri"/>
                <w:b/>
                <w:bCs/>
                <w:sz w:val="18"/>
                <w:lang w:eastAsia="fr-FR"/>
              </w:rPr>
            </w:pPr>
            <w:r w:rsidRPr="005F197B">
              <w:rPr>
                <w:rFonts w:ascii="Marianne" w:eastAsia="Times New Roman" w:hAnsi="Marianne" w:cs="Calibri"/>
                <w:b/>
                <w:bCs/>
                <w:color w:val="FFFFFF" w:themeColor="background1"/>
                <w:sz w:val="18"/>
                <w:lang w:eastAsia="fr-FR"/>
              </w:rPr>
              <w:lastRenderedPageBreak/>
              <w:t>IFT HERBICIDES DE R</w:t>
            </w:r>
            <w:r w:rsidR="005F197B">
              <w:rPr>
                <w:rFonts w:ascii="Marianne" w:eastAsia="Times New Roman" w:hAnsi="Marianne" w:cs="Calibri"/>
                <w:b/>
                <w:bCs/>
                <w:color w:val="FFFFFF" w:themeColor="background1"/>
                <w:sz w:val="18"/>
                <w:lang w:eastAsia="fr-FR"/>
              </w:rPr>
              <w:t>ÉFÉ</w:t>
            </w:r>
            <w:r w:rsidRPr="005F197B">
              <w:rPr>
                <w:rFonts w:ascii="Marianne" w:eastAsia="Times New Roman" w:hAnsi="Marianne" w:cs="Calibri"/>
                <w:b/>
                <w:bCs/>
                <w:color w:val="FFFFFF" w:themeColor="background1"/>
                <w:sz w:val="18"/>
                <w:lang w:eastAsia="fr-FR"/>
              </w:rPr>
              <w:t>RENCE – Exploitation de 10 UGB herbivores ou moins (3)</w:t>
            </w:r>
          </w:p>
        </w:tc>
      </w:tr>
      <w:tr w:rsidR="008D48F4" w:rsidRPr="008D48F4" w14:paraId="4823699F" w14:textId="77777777" w:rsidTr="000F53C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2CA62495" w14:textId="77777777" w:rsidR="007173FC" w:rsidRPr="008D48F4" w:rsidRDefault="007173FC" w:rsidP="000F53C1">
            <w:pPr>
              <w:spacing w:after="0"/>
              <w:jc w:val="center"/>
              <w:rPr>
                <w:rFonts w:ascii="Marianne" w:eastAsia="Times New Roman" w:hAnsi="Marianne" w:cs="Calibri"/>
                <w:b/>
                <w:bCs/>
                <w:sz w:val="18"/>
                <w:lang w:eastAsia="fr-FR"/>
              </w:rPr>
            </w:pPr>
            <w:r w:rsidRPr="008D48F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CD63E85" w14:textId="19B7E9B2"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w:t>
            </w:r>
            <w:r w:rsidR="00DF660A" w:rsidRPr="008D48F4">
              <w:rPr>
                <w:rFonts w:ascii="Marianne" w:eastAsia="Times New Roman" w:hAnsi="Marianne" w:cs="Calibri"/>
                <w:bCs/>
                <w:sz w:val="18"/>
                <w:u w:val="single"/>
                <w:lang w:eastAsia="fr-FR"/>
              </w:rPr>
              <w:t>éligibles</w:t>
            </w:r>
            <w:r w:rsidR="00DF660A" w:rsidRPr="005F197B">
              <w:rPr>
                <w:rFonts w:ascii="Marianne" w:eastAsia="Times New Roman" w:hAnsi="Marianne" w:cs="Calibri"/>
                <w:bCs/>
                <w:sz w:val="18"/>
                <w:u w:val="single"/>
                <w:lang w:eastAsia="fr-FR"/>
              </w:rPr>
              <w:t xml:space="preserve"> </w:t>
            </w:r>
            <w:r w:rsidRPr="008D48F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42295EB7" w14:textId="77777777"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éligibles </w:t>
            </w:r>
            <w:r w:rsidRPr="008D48F4">
              <w:rPr>
                <w:rFonts w:ascii="Marianne" w:eastAsia="Times New Roman" w:hAnsi="Marianne" w:cs="Calibri"/>
                <w:bCs/>
                <w:sz w:val="18"/>
                <w:u w:val="single"/>
                <w:lang w:eastAsia="fr-FR"/>
              </w:rPr>
              <w:t>non-engagées</w:t>
            </w:r>
          </w:p>
        </w:tc>
      </w:tr>
      <w:tr w:rsidR="008D48F4" w:rsidRPr="008D48F4" w14:paraId="4EFA36B1" w14:textId="77777777" w:rsidTr="000F53C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1197DC1F" w14:textId="77777777" w:rsidR="007173FC" w:rsidRPr="008D48F4" w:rsidRDefault="007173FC" w:rsidP="000F53C1">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09E43F32" w14:textId="3F8BC905"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145921E8"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A76725C" w14:textId="70AB8BC5"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D0E0C49"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r>
      <w:tr w:rsidR="008D48F4" w:rsidRPr="008D48F4" w14:paraId="774F2B8C" w14:textId="77777777" w:rsidTr="000F53C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0110CF9"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592BA324"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A1E917D"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01C05A75"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B5AD94D"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r>
      <w:tr w:rsidR="008D48F4" w:rsidRPr="008D48F4" w14:paraId="0203E680" w14:textId="77777777" w:rsidTr="005F197B">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3346A321" w14:textId="77777777" w:rsidR="007173FC" w:rsidRPr="008D48F4" w:rsidRDefault="007173FC" w:rsidP="005F197B">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37ECF9D6" w14:textId="77777777" w:rsidR="007173FC" w:rsidRPr="008D48F4" w:rsidRDefault="007173FC" w:rsidP="000F53C1">
            <w:pPr>
              <w:spacing w:after="0"/>
              <w:jc w:val="center"/>
              <w:rPr>
                <w:rFonts w:ascii="Marianne" w:eastAsia="Times New Roman" w:hAnsi="Marianne" w:cs="Calibri"/>
                <w:b/>
                <w:bCs/>
                <w:i/>
                <w:sz w:val="18"/>
                <w:highlight w:val="yellow"/>
                <w:u w:val="single"/>
                <w:lang w:eastAsia="fr-FR"/>
              </w:rPr>
            </w:pPr>
            <w:r w:rsidRPr="008D48F4">
              <w:rPr>
                <w:rFonts w:ascii="Marianne" w:eastAsia="Times New Roman" w:hAnsi="Marianne" w:cs="Calibri"/>
                <w:b/>
                <w:bCs/>
                <w:i/>
                <w:sz w:val="18"/>
                <w:highlight w:val="yellow"/>
                <w:u w:val="single"/>
                <w:lang w:eastAsia="fr-FR"/>
              </w:rPr>
              <w:t>Remplacer les percentiles entre crochet par les valeurs calculées :</w:t>
            </w:r>
          </w:p>
          <w:p w14:paraId="19396036"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492CA672"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0FA5168"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E11F57F"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37D4C82B" w14:textId="77777777" w:rsidTr="000F53C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AE7C69"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2E7C60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0A4CB04"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D0D3570"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EC7F37C"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17AA1B33"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90FF794"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499E06C"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E439295"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15B4801"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5E61B16"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79813370"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3E21EE8"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44C8B101"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23B3D9E"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5B7B07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2F98572"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bl>
    <w:p w14:paraId="6C9F4566" w14:textId="77777777" w:rsidR="007173FC" w:rsidRPr="008D48F4" w:rsidRDefault="007173FC" w:rsidP="007173FC">
      <w:pPr>
        <w:spacing w:after="0"/>
        <w:rPr>
          <w:rFonts w:ascii="Marianne" w:hAnsi="Marianne"/>
          <w:sz w:val="20"/>
        </w:rPr>
      </w:pPr>
    </w:p>
    <w:p w14:paraId="353641AE" w14:textId="77777777" w:rsidR="007173FC" w:rsidRPr="008D48F4" w:rsidRDefault="007173FC" w:rsidP="007173FC">
      <w:pPr>
        <w:pStyle w:val="Paragraphedeliste"/>
        <w:numPr>
          <w:ilvl w:val="0"/>
          <w:numId w:val="25"/>
        </w:numPr>
        <w:spacing w:after="120"/>
        <w:rPr>
          <w:rFonts w:ascii="Marianne" w:hAnsi="Marianne"/>
          <w:sz w:val="20"/>
          <w:szCs w:val="20"/>
        </w:rPr>
      </w:pPr>
      <w:r w:rsidRPr="008D48F4">
        <w:rPr>
          <w:rFonts w:ascii="Marianne" w:hAnsi="Marianne"/>
          <w:sz w:val="20"/>
          <w:szCs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8D48F4" w:rsidRPr="008D48F4" w14:paraId="152D586E" w14:textId="77777777" w:rsidTr="000F53C1">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7D829224" w14:textId="0103D0BF" w:rsidR="007173FC" w:rsidRPr="008D48F4" w:rsidRDefault="007173FC" w:rsidP="000F53C1">
            <w:pPr>
              <w:spacing w:after="0"/>
              <w:jc w:val="center"/>
              <w:rPr>
                <w:rFonts w:ascii="Marianne" w:eastAsia="Times New Roman" w:hAnsi="Marianne" w:cs="Calibri"/>
                <w:b/>
                <w:bCs/>
                <w:sz w:val="18"/>
                <w:lang w:eastAsia="fr-FR"/>
              </w:rPr>
            </w:pPr>
            <w:r w:rsidRPr="005F197B">
              <w:rPr>
                <w:rFonts w:ascii="Marianne" w:eastAsia="Times New Roman" w:hAnsi="Marianne" w:cs="Calibri"/>
                <w:b/>
                <w:bCs/>
                <w:color w:val="FFFFFF" w:themeColor="background1"/>
                <w:sz w:val="18"/>
                <w:lang w:eastAsia="fr-FR"/>
              </w:rPr>
              <w:t>IFT HORS-HERBICIDES DE R</w:t>
            </w:r>
            <w:r w:rsidR="005F197B">
              <w:rPr>
                <w:rFonts w:ascii="Marianne" w:eastAsia="Times New Roman" w:hAnsi="Marianne" w:cs="Calibri"/>
                <w:b/>
                <w:bCs/>
                <w:color w:val="FFFFFF" w:themeColor="background1"/>
                <w:sz w:val="18"/>
                <w:lang w:eastAsia="fr-FR"/>
              </w:rPr>
              <w:t>ÉFÉ</w:t>
            </w:r>
            <w:r w:rsidRPr="005F197B">
              <w:rPr>
                <w:rFonts w:ascii="Marianne" w:eastAsia="Times New Roman" w:hAnsi="Marianne" w:cs="Calibri"/>
                <w:b/>
                <w:bCs/>
                <w:color w:val="FFFFFF" w:themeColor="background1"/>
                <w:sz w:val="18"/>
                <w:lang w:eastAsia="fr-FR"/>
              </w:rPr>
              <w:t>RENCE – Exploitation de 10 UGB herbivores ou moins (3)</w:t>
            </w:r>
          </w:p>
        </w:tc>
      </w:tr>
      <w:tr w:rsidR="008D48F4" w:rsidRPr="008D48F4" w14:paraId="202A2958" w14:textId="77777777" w:rsidTr="000F53C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07A6366D" w14:textId="77777777" w:rsidR="007173FC" w:rsidRPr="008D48F4" w:rsidRDefault="007173FC" w:rsidP="000F53C1">
            <w:pPr>
              <w:spacing w:after="0"/>
              <w:jc w:val="center"/>
              <w:rPr>
                <w:rFonts w:ascii="Marianne" w:eastAsia="Times New Roman" w:hAnsi="Marianne" w:cs="Calibri"/>
                <w:b/>
                <w:bCs/>
                <w:sz w:val="18"/>
                <w:lang w:eastAsia="fr-FR"/>
              </w:rPr>
            </w:pPr>
            <w:r w:rsidRPr="008D48F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0E82AB7F" w14:textId="10DAB115"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w:t>
            </w:r>
            <w:r w:rsidR="00DF660A" w:rsidRPr="008D48F4">
              <w:rPr>
                <w:rFonts w:ascii="Marianne" w:eastAsia="Times New Roman" w:hAnsi="Marianne" w:cs="Calibri"/>
                <w:bCs/>
                <w:sz w:val="18"/>
                <w:u w:val="single"/>
                <w:lang w:eastAsia="fr-FR"/>
              </w:rPr>
              <w:t>éligibles</w:t>
            </w:r>
            <w:r w:rsidR="00DF660A" w:rsidRPr="005F197B">
              <w:rPr>
                <w:rFonts w:ascii="Marianne" w:eastAsia="Times New Roman" w:hAnsi="Marianne" w:cs="Calibri"/>
                <w:bCs/>
                <w:sz w:val="18"/>
                <w:u w:val="single"/>
                <w:lang w:eastAsia="fr-FR"/>
              </w:rPr>
              <w:t xml:space="preserve"> </w:t>
            </w:r>
            <w:r w:rsidRPr="008D48F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45F9EDF2" w14:textId="77777777"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éligibles </w:t>
            </w:r>
            <w:r w:rsidRPr="008D48F4">
              <w:rPr>
                <w:rFonts w:ascii="Marianne" w:eastAsia="Times New Roman" w:hAnsi="Marianne" w:cs="Calibri"/>
                <w:bCs/>
                <w:sz w:val="18"/>
                <w:u w:val="single"/>
                <w:lang w:eastAsia="fr-FR"/>
              </w:rPr>
              <w:t>non-engagées</w:t>
            </w:r>
          </w:p>
        </w:tc>
      </w:tr>
      <w:tr w:rsidR="008D48F4" w:rsidRPr="008D48F4" w14:paraId="4B31D572" w14:textId="77777777" w:rsidTr="000F53C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C80D2F0" w14:textId="77777777" w:rsidR="007173FC" w:rsidRPr="008D48F4" w:rsidRDefault="007173FC" w:rsidP="000F53C1">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4528FCFB" w14:textId="001E054C"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507E0113"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CFC1238" w14:textId="1ABDEA7C"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D53996E"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r>
      <w:tr w:rsidR="008D48F4" w:rsidRPr="008D48F4" w14:paraId="64E09A3E" w14:textId="77777777" w:rsidTr="000F53C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1D65100"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25EE5DFE"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4498AFD1"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309DB6E6"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D7E6475"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r>
      <w:tr w:rsidR="008D48F4" w:rsidRPr="008D48F4" w14:paraId="48ADFC76" w14:textId="77777777" w:rsidTr="005F197B">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78A3024" w14:textId="77777777" w:rsidR="007173FC" w:rsidRPr="008D48F4" w:rsidRDefault="007173FC" w:rsidP="005F197B">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B6592F8" w14:textId="77777777" w:rsidR="007173FC" w:rsidRPr="008D48F4" w:rsidRDefault="007173FC" w:rsidP="000F53C1">
            <w:pPr>
              <w:spacing w:after="0"/>
              <w:jc w:val="center"/>
              <w:rPr>
                <w:rFonts w:ascii="Marianne" w:eastAsia="Times New Roman" w:hAnsi="Marianne" w:cs="Calibri"/>
                <w:b/>
                <w:bCs/>
                <w:i/>
                <w:sz w:val="18"/>
                <w:highlight w:val="yellow"/>
                <w:u w:val="single"/>
                <w:lang w:eastAsia="fr-FR"/>
              </w:rPr>
            </w:pPr>
            <w:r w:rsidRPr="008D48F4">
              <w:rPr>
                <w:rFonts w:ascii="Marianne" w:eastAsia="Times New Roman" w:hAnsi="Marianne" w:cs="Calibri"/>
                <w:b/>
                <w:bCs/>
                <w:i/>
                <w:sz w:val="18"/>
                <w:highlight w:val="yellow"/>
                <w:u w:val="single"/>
                <w:lang w:eastAsia="fr-FR"/>
              </w:rPr>
              <w:t>Remplacer les percentiles entre crochet par les valeurs calculées :</w:t>
            </w:r>
          </w:p>
          <w:p w14:paraId="72C40F47"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68B192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1516290"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A3EDCE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4ECBD36E" w14:textId="77777777" w:rsidTr="000F53C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5BB1F15"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06A4537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2349E8"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9D73A47"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0E365F9"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02E26287"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C7AF1DB"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39D690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8D2FECC"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18595FF"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CD85930"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5BFDD210"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1EA9196"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EDFF85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471212"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8D2F08"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9520E5C"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bl>
    <w:p w14:paraId="3370865B" w14:textId="0C85B7A3" w:rsidR="007173FC" w:rsidRPr="008D48F4" w:rsidRDefault="007173FC" w:rsidP="007173FC">
      <w:pPr>
        <w:spacing w:after="120"/>
        <w:rPr>
          <w:rFonts w:ascii="Marianne" w:hAnsi="Marianne"/>
          <w:sz w:val="20"/>
          <w:szCs w:val="20"/>
        </w:rPr>
      </w:pPr>
    </w:p>
    <w:p w14:paraId="00E2B2E3" w14:textId="77777777" w:rsidR="004B5B1F" w:rsidRPr="008D48F4" w:rsidRDefault="004B5B1F" w:rsidP="007173FC">
      <w:pPr>
        <w:spacing w:after="120"/>
        <w:rPr>
          <w:rFonts w:ascii="Marianne" w:hAnsi="Marianne"/>
          <w:sz w:val="20"/>
          <w:szCs w:val="20"/>
        </w:rPr>
      </w:pPr>
    </w:p>
    <w:p w14:paraId="7EDF2307" w14:textId="77777777" w:rsidR="007173FC" w:rsidRPr="008D48F4" w:rsidRDefault="007173FC" w:rsidP="007173FC">
      <w:pPr>
        <w:spacing w:after="120"/>
        <w:rPr>
          <w:rFonts w:ascii="Marianne" w:hAnsi="Marianne"/>
          <w:sz w:val="20"/>
          <w:szCs w:val="20"/>
        </w:rPr>
      </w:pPr>
      <w:r w:rsidRPr="008D48F4">
        <w:rPr>
          <w:rFonts w:ascii="Marianne" w:hAnsi="Marianne"/>
          <w:sz w:val="20"/>
          <w:szCs w:val="20"/>
        </w:rPr>
        <w:t>Si votre exploitation possède strictement plus de 10 UGB herbivores :</w:t>
      </w:r>
    </w:p>
    <w:p w14:paraId="514FB8CE" w14:textId="77777777" w:rsidR="007173FC" w:rsidRPr="008D48F4" w:rsidRDefault="007173FC" w:rsidP="007173FC">
      <w:pPr>
        <w:pStyle w:val="Paragraphedeliste"/>
        <w:numPr>
          <w:ilvl w:val="0"/>
          <w:numId w:val="25"/>
        </w:numPr>
        <w:spacing w:after="120"/>
        <w:rPr>
          <w:rFonts w:ascii="Marianne" w:hAnsi="Marianne"/>
          <w:sz w:val="20"/>
          <w:szCs w:val="20"/>
        </w:rPr>
      </w:pPr>
      <w:r w:rsidRPr="008D48F4">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8D48F4" w:rsidRPr="008D48F4" w14:paraId="7354BCAB" w14:textId="77777777" w:rsidTr="000F53C1">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7A719B03" w14:textId="2DC1FC92" w:rsidR="007173FC" w:rsidRPr="008D48F4" w:rsidRDefault="007173FC" w:rsidP="000F53C1">
            <w:pPr>
              <w:spacing w:after="0"/>
              <w:jc w:val="center"/>
              <w:rPr>
                <w:rFonts w:ascii="Marianne" w:eastAsia="Times New Roman" w:hAnsi="Marianne" w:cs="Calibri"/>
                <w:b/>
                <w:bCs/>
                <w:sz w:val="18"/>
                <w:lang w:eastAsia="fr-FR"/>
              </w:rPr>
            </w:pPr>
            <w:r w:rsidRPr="005F197B">
              <w:rPr>
                <w:rFonts w:ascii="Marianne" w:eastAsia="Times New Roman" w:hAnsi="Marianne" w:cs="Calibri"/>
                <w:b/>
                <w:bCs/>
                <w:color w:val="FFFFFF" w:themeColor="background1"/>
                <w:sz w:val="18"/>
                <w:lang w:eastAsia="fr-FR"/>
              </w:rPr>
              <w:lastRenderedPageBreak/>
              <w:t>IFT HERBICIDES DE R</w:t>
            </w:r>
            <w:r w:rsidR="005F197B">
              <w:rPr>
                <w:rFonts w:ascii="Marianne" w:eastAsia="Times New Roman" w:hAnsi="Marianne" w:cs="Calibri"/>
                <w:b/>
                <w:bCs/>
                <w:color w:val="FFFFFF" w:themeColor="background1"/>
                <w:sz w:val="18"/>
                <w:lang w:eastAsia="fr-FR"/>
              </w:rPr>
              <w:t>ÉFÉ</w:t>
            </w:r>
            <w:r w:rsidRPr="005F197B">
              <w:rPr>
                <w:rFonts w:ascii="Marianne" w:eastAsia="Times New Roman" w:hAnsi="Marianne" w:cs="Calibri"/>
                <w:b/>
                <w:bCs/>
                <w:color w:val="FFFFFF" w:themeColor="background1"/>
                <w:sz w:val="18"/>
                <w:lang w:eastAsia="fr-FR"/>
              </w:rPr>
              <w:t>RENCE – Exploitation de strictement plus de 10 UGB herbivores (3)</w:t>
            </w:r>
          </w:p>
        </w:tc>
      </w:tr>
      <w:tr w:rsidR="008D48F4" w:rsidRPr="008D48F4" w14:paraId="56BA6C25" w14:textId="77777777" w:rsidTr="000F53C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14D6F29F" w14:textId="77777777" w:rsidR="007173FC" w:rsidRPr="008D48F4" w:rsidRDefault="007173FC" w:rsidP="000F53C1">
            <w:pPr>
              <w:spacing w:after="0"/>
              <w:jc w:val="center"/>
              <w:rPr>
                <w:rFonts w:ascii="Marianne" w:eastAsia="Times New Roman" w:hAnsi="Marianne" w:cs="Calibri"/>
                <w:b/>
                <w:bCs/>
                <w:sz w:val="18"/>
                <w:lang w:eastAsia="fr-FR"/>
              </w:rPr>
            </w:pPr>
            <w:r w:rsidRPr="008D48F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526730A" w14:textId="30C82DC0"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IFT à respecter sur les surfaces</w:t>
            </w:r>
            <w:r w:rsidR="00DF660A" w:rsidRPr="008D48F4">
              <w:rPr>
                <w:rFonts w:ascii="Marianne" w:eastAsia="Times New Roman" w:hAnsi="Marianne" w:cs="Calibri"/>
                <w:bCs/>
                <w:sz w:val="18"/>
                <w:u w:val="single"/>
                <w:lang w:eastAsia="fr-FR"/>
              </w:rPr>
              <w:t xml:space="preserve"> éligibles</w:t>
            </w:r>
            <w:r w:rsidR="00DF660A" w:rsidRPr="005F197B">
              <w:rPr>
                <w:rFonts w:ascii="Marianne" w:eastAsia="Times New Roman" w:hAnsi="Marianne" w:cs="Calibri"/>
                <w:bCs/>
                <w:sz w:val="18"/>
                <w:u w:val="single"/>
                <w:lang w:eastAsia="fr-FR"/>
              </w:rPr>
              <w:t xml:space="preserve"> </w:t>
            </w:r>
            <w:r w:rsidRPr="008D48F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F17FFBA" w14:textId="77777777"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éligibles </w:t>
            </w:r>
            <w:r w:rsidRPr="008D48F4">
              <w:rPr>
                <w:rFonts w:ascii="Marianne" w:eastAsia="Times New Roman" w:hAnsi="Marianne" w:cs="Calibri"/>
                <w:bCs/>
                <w:sz w:val="18"/>
                <w:u w:val="single"/>
                <w:lang w:eastAsia="fr-FR"/>
              </w:rPr>
              <w:t>non-engagées</w:t>
            </w:r>
          </w:p>
        </w:tc>
      </w:tr>
      <w:tr w:rsidR="008D48F4" w:rsidRPr="008D48F4" w14:paraId="6B5AABE1" w14:textId="77777777" w:rsidTr="000F53C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48D39EBC" w14:textId="77777777" w:rsidR="007173FC" w:rsidRPr="008D48F4" w:rsidRDefault="007173FC" w:rsidP="000F53C1">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97D5D39" w14:textId="45A7C284"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596E461F"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7684FB2F"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 xml:space="preserve">Grandes cultures et surfaces herbacées temporaires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66A537CD"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r>
      <w:tr w:rsidR="008D48F4" w:rsidRPr="008D48F4" w14:paraId="1B5FC2D1" w14:textId="77777777" w:rsidTr="000F53C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080D2F9"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92A543A"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27EE10A2"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7300EF57"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05EACA4E"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r>
      <w:tr w:rsidR="008D48F4" w:rsidRPr="008D48F4" w14:paraId="12A9FC96" w14:textId="77777777" w:rsidTr="005F197B">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3C19368" w14:textId="77777777" w:rsidR="007173FC" w:rsidRPr="008D48F4" w:rsidRDefault="007173FC" w:rsidP="005F197B">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7440E18F" w14:textId="77777777" w:rsidR="007173FC" w:rsidRPr="008D48F4" w:rsidRDefault="007173FC" w:rsidP="000F53C1">
            <w:pPr>
              <w:spacing w:after="0"/>
              <w:jc w:val="left"/>
              <w:rPr>
                <w:rFonts w:ascii="Marianne" w:eastAsia="Times New Roman" w:hAnsi="Marianne" w:cs="Calibri"/>
                <w:b/>
                <w:bCs/>
                <w:i/>
                <w:sz w:val="18"/>
                <w:highlight w:val="yellow"/>
                <w:u w:val="single"/>
                <w:lang w:eastAsia="fr-FR"/>
              </w:rPr>
            </w:pPr>
            <w:r w:rsidRPr="008D48F4">
              <w:rPr>
                <w:rFonts w:ascii="Marianne" w:eastAsia="Times New Roman" w:hAnsi="Marianne" w:cs="Calibri"/>
                <w:b/>
                <w:bCs/>
                <w:i/>
                <w:sz w:val="18"/>
                <w:highlight w:val="yellow"/>
                <w:u w:val="single"/>
                <w:lang w:eastAsia="fr-FR"/>
              </w:rPr>
              <w:t>Remplacer les percentiles entre crochet par les valeurs calculées :</w:t>
            </w:r>
          </w:p>
          <w:p w14:paraId="781A108D" w14:textId="77777777" w:rsidR="007173FC" w:rsidRPr="008D48F4" w:rsidRDefault="007173FC" w:rsidP="000F53C1">
            <w:pPr>
              <w:spacing w:after="0"/>
              <w:jc w:val="left"/>
              <w:rPr>
                <w:rFonts w:ascii="Marianne" w:eastAsia="Times New Roman" w:hAnsi="Marianne" w:cs="Calibri"/>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1AF9D6C1"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DB06262" w14:textId="77777777" w:rsidR="007173FC" w:rsidRPr="008D48F4" w:rsidRDefault="007173FC" w:rsidP="000F53C1">
            <w:pPr>
              <w:spacing w:after="0"/>
              <w:jc w:val="left"/>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2BB333F" w14:textId="77777777" w:rsidR="007173FC" w:rsidRPr="008D48F4" w:rsidRDefault="007173FC" w:rsidP="000F53C1">
            <w:pPr>
              <w:spacing w:after="0"/>
              <w:jc w:val="left"/>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71353EAA" w14:textId="77777777" w:rsidTr="000F53C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E4BD458"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5E1E033E"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06F421B"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747E4D2"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C220C0D"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2A22A8ED"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2B1E7FC"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E1D7B80"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17A5E1"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2439469"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5A15AB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738E144E"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EB762A5"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2C4FFF8D"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140B9320"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B17F05E"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06D136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bl>
    <w:p w14:paraId="2CADF5E4" w14:textId="77777777" w:rsidR="007173FC" w:rsidRPr="008D48F4" w:rsidRDefault="007173FC" w:rsidP="007173FC">
      <w:pPr>
        <w:rPr>
          <w:rFonts w:ascii="Marianne" w:hAnsi="Marianne"/>
          <w:sz w:val="10"/>
          <w:szCs w:val="10"/>
        </w:rPr>
      </w:pPr>
    </w:p>
    <w:p w14:paraId="28BEED18" w14:textId="77777777" w:rsidR="007173FC" w:rsidRPr="008D48F4" w:rsidRDefault="007173FC" w:rsidP="007173FC">
      <w:pPr>
        <w:pStyle w:val="Paragraphedeliste"/>
        <w:numPr>
          <w:ilvl w:val="0"/>
          <w:numId w:val="25"/>
        </w:numPr>
        <w:rPr>
          <w:rFonts w:ascii="Marianne" w:hAnsi="Marianne"/>
          <w:sz w:val="20"/>
          <w:szCs w:val="20"/>
        </w:rPr>
      </w:pPr>
      <w:r w:rsidRPr="008D48F4">
        <w:rPr>
          <w:rFonts w:ascii="Marianne" w:hAnsi="Marianne"/>
          <w:sz w:val="20"/>
          <w:szCs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8D48F4" w:rsidRPr="008D48F4" w14:paraId="225C9300" w14:textId="77777777" w:rsidTr="000F53C1">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F9A6D36" w14:textId="3F94AC6E" w:rsidR="007173FC" w:rsidRPr="008D48F4" w:rsidRDefault="007173FC" w:rsidP="000F53C1">
            <w:pPr>
              <w:spacing w:after="0"/>
              <w:jc w:val="center"/>
              <w:rPr>
                <w:rFonts w:ascii="Marianne" w:eastAsia="Times New Roman" w:hAnsi="Marianne" w:cs="Calibri"/>
                <w:b/>
                <w:bCs/>
                <w:sz w:val="18"/>
                <w:lang w:eastAsia="fr-FR"/>
              </w:rPr>
            </w:pPr>
            <w:r w:rsidRPr="005F197B">
              <w:rPr>
                <w:rFonts w:ascii="Marianne" w:eastAsia="Times New Roman" w:hAnsi="Marianne" w:cs="Calibri"/>
                <w:b/>
                <w:bCs/>
                <w:color w:val="FFFFFF" w:themeColor="background1"/>
                <w:sz w:val="18"/>
                <w:lang w:eastAsia="fr-FR"/>
              </w:rPr>
              <w:t>IFT HORS-HERBICIDES DE R</w:t>
            </w:r>
            <w:r w:rsidR="005F197B">
              <w:rPr>
                <w:rFonts w:ascii="Marianne" w:eastAsia="Times New Roman" w:hAnsi="Marianne" w:cs="Calibri"/>
                <w:b/>
                <w:bCs/>
                <w:color w:val="FFFFFF" w:themeColor="background1"/>
                <w:sz w:val="18"/>
                <w:lang w:eastAsia="fr-FR"/>
              </w:rPr>
              <w:t>ÉFÉ</w:t>
            </w:r>
            <w:r w:rsidRPr="005F197B">
              <w:rPr>
                <w:rFonts w:ascii="Marianne" w:eastAsia="Times New Roman" w:hAnsi="Marianne" w:cs="Calibri"/>
                <w:b/>
                <w:bCs/>
                <w:color w:val="FFFFFF" w:themeColor="background1"/>
                <w:sz w:val="18"/>
                <w:lang w:eastAsia="fr-FR"/>
              </w:rPr>
              <w:t>RENCE – Exploitation de strictement plus de 10 UGB herbivores (3)</w:t>
            </w:r>
          </w:p>
        </w:tc>
      </w:tr>
      <w:tr w:rsidR="008D48F4" w:rsidRPr="008D48F4" w14:paraId="5E565348" w14:textId="77777777" w:rsidTr="000F53C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54802D6F" w14:textId="77777777" w:rsidR="007173FC" w:rsidRPr="008D48F4" w:rsidRDefault="007173FC" w:rsidP="000F53C1">
            <w:pPr>
              <w:spacing w:after="0"/>
              <w:jc w:val="center"/>
              <w:rPr>
                <w:rFonts w:ascii="Marianne" w:eastAsia="Times New Roman" w:hAnsi="Marianne" w:cs="Calibri"/>
                <w:b/>
                <w:bCs/>
                <w:sz w:val="18"/>
                <w:lang w:eastAsia="fr-FR"/>
              </w:rPr>
            </w:pPr>
            <w:r w:rsidRPr="008D48F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545BCB46" w14:textId="0A8FDE4B"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IFT à respecter sur les surfaces</w:t>
            </w:r>
            <w:r w:rsidR="00DF660A" w:rsidRPr="008D48F4">
              <w:rPr>
                <w:rFonts w:ascii="Marianne" w:eastAsia="Times New Roman" w:hAnsi="Marianne" w:cs="Calibri"/>
                <w:bCs/>
                <w:sz w:val="18"/>
                <w:u w:val="single"/>
                <w:lang w:eastAsia="fr-FR"/>
              </w:rPr>
              <w:t xml:space="preserve"> éligibles</w:t>
            </w:r>
            <w:r w:rsidR="00DF660A" w:rsidRPr="005F197B">
              <w:rPr>
                <w:rFonts w:ascii="Marianne" w:eastAsia="Times New Roman" w:hAnsi="Marianne" w:cs="Calibri"/>
                <w:bCs/>
                <w:sz w:val="18"/>
                <w:u w:val="single"/>
                <w:lang w:eastAsia="fr-FR"/>
              </w:rPr>
              <w:t xml:space="preserve"> </w:t>
            </w:r>
            <w:r w:rsidRPr="008D48F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0920F00" w14:textId="77777777" w:rsidR="007173FC" w:rsidRPr="008D48F4" w:rsidRDefault="007173FC" w:rsidP="000F53C1">
            <w:pPr>
              <w:spacing w:after="0"/>
              <w:jc w:val="center"/>
              <w:rPr>
                <w:rFonts w:ascii="Marianne" w:eastAsia="Times New Roman" w:hAnsi="Marianne" w:cs="Calibri"/>
                <w:bCs/>
                <w:sz w:val="18"/>
                <w:lang w:eastAsia="fr-FR"/>
              </w:rPr>
            </w:pPr>
            <w:r w:rsidRPr="008D48F4">
              <w:rPr>
                <w:rFonts w:ascii="Marianne" w:eastAsia="Times New Roman" w:hAnsi="Marianne" w:cs="Calibri"/>
                <w:bCs/>
                <w:sz w:val="18"/>
                <w:lang w:eastAsia="fr-FR"/>
              </w:rPr>
              <w:t xml:space="preserve">IFT à respecter sur les surfaces éligibles </w:t>
            </w:r>
            <w:r w:rsidRPr="008D48F4">
              <w:rPr>
                <w:rFonts w:ascii="Marianne" w:eastAsia="Times New Roman" w:hAnsi="Marianne" w:cs="Calibri"/>
                <w:bCs/>
                <w:sz w:val="18"/>
                <w:u w:val="single"/>
                <w:lang w:eastAsia="fr-FR"/>
              </w:rPr>
              <w:t>non-engagées</w:t>
            </w:r>
          </w:p>
        </w:tc>
      </w:tr>
      <w:tr w:rsidR="008D48F4" w:rsidRPr="008D48F4" w14:paraId="195AC687" w14:textId="77777777" w:rsidTr="000F53C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30C5DAA8" w14:textId="77777777" w:rsidR="007173FC" w:rsidRPr="008D48F4" w:rsidRDefault="007173FC" w:rsidP="000F53C1">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31622F48" w14:textId="357812C9"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1EBCA53D"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461BE4F5" w14:textId="5A75705A"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Grandes cultures et surfaces herbacées temporaires (1)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72B7601"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Pommes de terre et cultures légumières (2)</w:t>
            </w:r>
          </w:p>
        </w:tc>
      </w:tr>
      <w:tr w:rsidR="008D48F4" w:rsidRPr="008D48F4" w14:paraId="711642E2" w14:textId="77777777" w:rsidTr="000F53C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A7EEB6E"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21AB242"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5535328A"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74E0CA8C"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EC75BB6" w14:textId="77777777" w:rsidR="007173FC" w:rsidRPr="008D48F4" w:rsidRDefault="007173FC" w:rsidP="000F53C1">
            <w:pPr>
              <w:spacing w:after="0"/>
              <w:jc w:val="center"/>
              <w:rPr>
                <w:rFonts w:ascii="Marianne" w:eastAsia="Times New Roman" w:hAnsi="Marianne" w:cs="Calibri"/>
                <w:sz w:val="18"/>
                <w:lang w:eastAsia="fr-FR"/>
              </w:rPr>
            </w:pPr>
            <w:r w:rsidRPr="008D48F4">
              <w:rPr>
                <w:rFonts w:ascii="Marianne" w:eastAsia="Times New Roman" w:hAnsi="Marianne" w:cs="Calibri"/>
                <w:sz w:val="18"/>
                <w:lang w:eastAsia="fr-FR"/>
              </w:rPr>
              <w:t>-</w:t>
            </w:r>
          </w:p>
        </w:tc>
      </w:tr>
      <w:tr w:rsidR="008D48F4" w:rsidRPr="008D48F4" w14:paraId="79252A7A" w14:textId="77777777" w:rsidTr="005F197B">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E10DC59" w14:textId="77777777" w:rsidR="007173FC" w:rsidRPr="008D48F4" w:rsidRDefault="007173FC" w:rsidP="005F197B">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67E23319" w14:textId="77777777" w:rsidR="007173FC" w:rsidRPr="008D48F4" w:rsidRDefault="007173FC" w:rsidP="000F53C1">
            <w:pPr>
              <w:spacing w:after="0"/>
              <w:jc w:val="center"/>
              <w:rPr>
                <w:rFonts w:ascii="Marianne" w:eastAsia="Times New Roman" w:hAnsi="Marianne" w:cs="Calibri"/>
                <w:b/>
                <w:bCs/>
                <w:i/>
                <w:sz w:val="18"/>
                <w:highlight w:val="yellow"/>
                <w:u w:val="single"/>
                <w:lang w:eastAsia="fr-FR"/>
              </w:rPr>
            </w:pPr>
            <w:r w:rsidRPr="008D48F4">
              <w:rPr>
                <w:rFonts w:ascii="Marianne" w:eastAsia="Times New Roman" w:hAnsi="Marianne" w:cs="Calibri"/>
                <w:b/>
                <w:bCs/>
                <w:i/>
                <w:sz w:val="18"/>
                <w:highlight w:val="yellow"/>
                <w:u w:val="single"/>
                <w:lang w:eastAsia="fr-FR"/>
              </w:rPr>
              <w:t>Remplacer les percentiles entre crochet par les valeurs calculées :</w:t>
            </w:r>
          </w:p>
          <w:p w14:paraId="6BCF2E28"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2A99D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B5C7066" w14:textId="77777777" w:rsidR="007173FC" w:rsidRPr="008D48F4" w:rsidRDefault="007173FC" w:rsidP="000F53C1">
            <w:pPr>
              <w:spacing w:after="0"/>
              <w:jc w:val="center"/>
              <w:rPr>
                <w:rFonts w:ascii="Marianne" w:eastAsia="Times New Roman" w:hAnsi="Marianne" w:cs="Calibri"/>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450C1BD"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4CAD4995" w14:textId="77777777" w:rsidTr="000F53C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1DB7AB7"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7BFF83A3"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469F728"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03B8595" w14:textId="77777777" w:rsidR="007173FC" w:rsidRPr="008D48F4" w:rsidRDefault="007173FC" w:rsidP="000F53C1">
            <w:pPr>
              <w:spacing w:after="0"/>
              <w:jc w:val="center"/>
              <w:rPr>
                <w:rFonts w:ascii="Marianne" w:eastAsia="Times New Roman" w:hAnsi="Marianne" w:cs="Calibri"/>
                <w:b/>
                <w:bCs/>
                <w:i/>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08CF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521C705E"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EECAF26"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9080C5C"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4CF112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6D2801B"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4894B58"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r w:rsidR="008D48F4" w:rsidRPr="008D48F4" w14:paraId="04C532AF" w14:textId="77777777" w:rsidTr="000F53C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280FBAAA" w14:textId="77777777" w:rsidR="007173FC" w:rsidRPr="008D48F4" w:rsidRDefault="007173FC" w:rsidP="000F53C1">
            <w:pPr>
              <w:spacing w:after="0"/>
              <w:jc w:val="left"/>
              <w:rPr>
                <w:rFonts w:ascii="Marianne" w:eastAsia="Times New Roman" w:hAnsi="Marianne" w:cs="Calibri"/>
                <w:sz w:val="18"/>
                <w:lang w:eastAsia="fr-FR"/>
              </w:rPr>
            </w:pPr>
            <w:r w:rsidRPr="008D48F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E78D08A"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BE53497"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31F8BCE"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C43168F" w14:textId="77777777" w:rsidR="007173FC" w:rsidRPr="008D48F4" w:rsidRDefault="007173FC" w:rsidP="000F53C1">
            <w:pPr>
              <w:spacing w:after="0"/>
              <w:jc w:val="center"/>
              <w:rPr>
                <w:rFonts w:ascii="Marianne" w:eastAsia="Times New Roman" w:hAnsi="Marianne" w:cs="Calibri"/>
                <w:b/>
                <w:bCs/>
                <w:sz w:val="18"/>
                <w:highlight w:val="yellow"/>
                <w:lang w:eastAsia="fr-FR"/>
              </w:rPr>
            </w:pPr>
            <w:r w:rsidRPr="008D48F4">
              <w:rPr>
                <w:rFonts w:ascii="Marianne" w:eastAsia="Times New Roman" w:hAnsi="Marianne" w:cs="Calibri"/>
                <w:bCs/>
                <w:i/>
                <w:sz w:val="18"/>
                <w:highlight w:val="yellow"/>
                <w:lang w:eastAsia="fr-FR"/>
              </w:rPr>
              <w:t>[70</w:t>
            </w:r>
            <w:r w:rsidRPr="008D48F4">
              <w:rPr>
                <w:rFonts w:ascii="Marianne" w:eastAsia="Times New Roman" w:hAnsi="Marianne" w:cs="Calibri"/>
                <w:bCs/>
                <w:i/>
                <w:sz w:val="18"/>
                <w:highlight w:val="yellow"/>
                <w:vertAlign w:val="superscript"/>
                <w:lang w:eastAsia="fr-FR"/>
              </w:rPr>
              <w:t>e</w:t>
            </w:r>
            <w:r w:rsidRPr="008D48F4">
              <w:rPr>
                <w:rFonts w:ascii="Marianne" w:eastAsia="Times New Roman" w:hAnsi="Marianne" w:cs="Calibri"/>
                <w:bCs/>
                <w:i/>
                <w:sz w:val="18"/>
                <w:highlight w:val="yellow"/>
                <w:lang w:eastAsia="fr-FR"/>
              </w:rPr>
              <w:t xml:space="preserve"> percentile]</w:t>
            </w:r>
          </w:p>
        </w:tc>
      </w:tr>
    </w:tbl>
    <w:p w14:paraId="1C362909" w14:textId="77777777" w:rsidR="007173FC" w:rsidRPr="008D48F4" w:rsidRDefault="007173FC" w:rsidP="007173FC">
      <w:pPr>
        <w:rPr>
          <w:rFonts w:ascii="Marianne" w:hAnsi="Marianne"/>
          <w:sz w:val="20"/>
          <w:szCs w:val="20"/>
        </w:rPr>
      </w:pPr>
    </w:p>
    <w:p w14:paraId="64D1005B" w14:textId="7688430D" w:rsidR="007173FC" w:rsidRPr="008D48F4" w:rsidRDefault="007173FC" w:rsidP="007173FC">
      <w:pPr>
        <w:spacing w:after="0"/>
        <w:rPr>
          <w:rFonts w:ascii="Marianne" w:hAnsi="Marianne"/>
          <w:sz w:val="20"/>
        </w:rPr>
      </w:pPr>
      <w:r w:rsidRPr="008D48F4">
        <w:rPr>
          <w:rFonts w:ascii="Marianne" w:hAnsi="Marianne"/>
          <w:sz w:val="20"/>
        </w:rPr>
        <w:t>(1) Les cultures prises en compte dans la catégorie « Grandes cultures et surfaces herbacées temporaires » sont toutes les catégories ou codes suivants de la notice télépac « Liste</w:t>
      </w:r>
      <w:r w:rsidR="0076196A" w:rsidRPr="008D48F4">
        <w:rPr>
          <w:rFonts w:ascii="Marianne" w:hAnsi="Marianne"/>
          <w:sz w:val="20"/>
        </w:rPr>
        <w:t xml:space="preserve"> des cultures et précisions » :</w:t>
      </w:r>
    </w:p>
    <w:p w14:paraId="410784D7" w14:textId="77777777" w:rsidR="007173FC" w:rsidRPr="008D48F4" w:rsidRDefault="007173FC" w:rsidP="007173FC">
      <w:pPr>
        <w:spacing w:after="0"/>
        <w:rPr>
          <w:rFonts w:ascii="Marianne" w:hAnsi="Marianne"/>
          <w:sz w:val="20"/>
        </w:rPr>
      </w:pPr>
      <w:r w:rsidRPr="008D48F4">
        <w:rPr>
          <w:rFonts w:ascii="Marianne" w:hAnsi="Marianne"/>
          <w:sz w:val="20"/>
        </w:rPr>
        <w:t xml:space="preserve">- « Céréales et pseudo-céréales » (catégorie 1.1), </w:t>
      </w:r>
    </w:p>
    <w:p w14:paraId="58800784" w14:textId="77777777" w:rsidR="007173FC" w:rsidRPr="008D48F4" w:rsidRDefault="007173FC" w:rsidP="007173FC">
      <w:pPr>
        <w:spacing w:after="0"/>
        <w:rPr>
          <w:rFonts w:ascii="Marianne" w:hAnsi="Marianne"/>
          <w:sz w:val="20"/>
        </w:rPr>
      </w:pPr>
      <w:r w:rsidRPr="008D48F4">
        <w:rPr>
          <w:rFonts w:ascii="Marianne" w:hAnsi="Marianne"/>
          <w:sz w:val="20"/>
        </w:rPr>
        <w:t xml:space="preserve">- « Oléagineux » (catégorie 1.2), </w:t>
      </w:r>
    </w:p>
    <w:p w14:paraId="42AD43DF" w14:textId="77777777" w:rsidR="007173FC" w:rsidRPr="008D48F4" w:rsidRDefault="007173FC" w:rsidP="007173FC">
      <w:pPr>
        <w:spacing w:after="0"/>
        <w:rPr>
          <w:rFonts w:ascii="Marianne" w:hAnsi="Marianne"/>
          <w:sz w:val="20"/>
        </w:rPr>
      </w:pPr>
      <w:r w:rsidRPr="008D48F4">
        <w:rPr>
          <w:rFonts w:ascii="Marianne" w:hAnsi="Marianne"/>
          <w:sz w:val="20"/>
        </w:rPr>
        <w:t>- « Légumineuses à graines et fourragères » (catégorie 1.3),</w:t>
      </w:r>
    </w:p>
    <w:p w14:paraId="0C119197" w14:textId="77777777" w:rsidR="007173FC" w:rsidRPr="008D48F4" w:rsidRDefault="007173FC" w:rsidP="007173FC">
      <w:pPr>
        <w:spacing w:after="0"/>
        <w:rPr>
          <w:rFonts w:ascii="Marianne" w:hAnsi="Marianne"/>
          <w:sz w:val="20"/>
        </w:rPr>
      </w:pPr>
      <w:r w:rsidRPr="008D48F4">
        <w:rPr>
          <w:rFonts w:ascii="Marianne" w:hAnsi="Marianne"/>
          <w:sz w:val="20"/>
        </w:rPr>
        <w:t xml:space="preserve">- « Surfaces herbacées temporaires et mélanges avec graminées » (catégorie 1.5), </w:t>
      </w:r>
    </w:p>
    <w:p w14:paraId="190AFD96" w14:textId="77777777" w:rsidR="007173FC" w:rsidRPr="008D48F4" w:rsidRDefault="007173FC" w:rsidP="007173FC">
      <w:pPr>
        <w:spacing w:after="0"/>
        <w:rPr>
          <w:rFonts w:ascii="Marianne" w:hAnsi="Marianne"/>
          <w:sz w:val="20"/>
        </w:rPr>
      </w:pPr>
      <w:r w:rsidRPr="008D48F4">
        <w:rPr>
          <w:rFonts w:ascii="Marianne" w:hAnsi="Marianne"/>
          <w:sz w:val="20"/>
        </w:rPr>
        <w:lastRenderedPageBreak/>
        <w:t xml:space="preserve">- les mélanges multi-espèces sans graminées prairiales (codes MPC, MLC, CPL) de la catégorie « 1.4 Cultures associées », </w:t>
      </w:r>
    </w:p>
    <w:p w14:paraId="55AF3204" w14:textId="77777777" w:rsidR="007173FC" w:rsidRPr="008D48F4" w:rsidRDefault="007173FC" w:rsidP="007173FC">
      <w:pPr>
        <w:spacing w:after="0"/>
        <w:rPr>
          <w:rFonts w:ascii="Marianne" w:hAnsi="Marianne"/>
          <w:sz w:val="20"/>
        </w:rPr>
      </w:pPr>
      <w:r w:rsidRPr="008D48F4">
        <w:rPr>
          <w:rFonts w:ascii="Marianne" w:hAnsi="Marianne"/>
          <w:sz w:val="20"/>
        </w:rPr>
        <w:t>- le chanvre (CHV), le lin fibres (LIF), le tabac (TAB) et la betterave (BTN), sauf avec la précision « Betterave potagère »,</w:t>
      </w:r>
    </w:p>
    <w:p w14:paraId="3D1EAB14" w14:textId="3583933E" w:rsidR="007173FC" w:rsidRPr="008D48F4" w:rsidRDefault="007173FC" w:rsidP="007173FC">
      <w:pPr>
        <w:spacing w:after="0"/>
        <w:rPr>
          <w:rFonts w:ascii="Marianne" w:hAnsi="Marianne"/>
          <w:sz w:val="20"/>
        </w:rPr>
      </w:pPr>
      <w:r w:rsidRPr="008D48F4">
        <w:rPr>
          <w:rFonts w:ascii="Marianne" w:hAnsi="Marianne"/>
          <w:sz w:val="20"/>
        </w:rPr>
        <w:t>- le code « Autre plante fourragère annuelle (ni légumineuse, ni graminée, ni céréale, ni oléagineux)</w:t>
      </w:r>
      <w:r w:rsidR="005F197B">
        <w:rPr>
          <w:rFonts w:ascii="Marianne" w:hAnsi="Marianne"/>
          <w:sz w:val="20"/>
        </w:rPr>
        <w:t> »</w:t>
      </w:r>
      <w:r w:rsidRPr="008D48F4">
        <w:rPr>
          <w:rFonts w:ascii="Marianne" w:hAnsi="Marianne"/>
          <w:sz w:val="20"/>
        </w:rPr>
        <w:t xml:space="preserve"> (AFG) de la catégorie 1.11 « Autres surfaces admissibles ».</w:t>
      </w:r>
    </w:p>
    <w:p w14:paraId="5C96001F" w14:textId="77777777" w:rsidR="007173FC" w:rsidRPr="008D48F4" w:rsidRDefault="007173FC" w:rsidP="007173FC">
      <w:pPr>
        <w:spacing w:after="0"/>
        <w:rPr>
          <w:sz w:val="10"/>
          <w:szCs w:val="10"/>
        </w:rPr>
      </w:pPr>
    </w:p>
    <w:p w14:paraId="018F87A6" w14:textId="33B068E5" w:rsidR="007173FC" w:rsidRPr="008D48F4" w:rsidRDefault="007173FC" w:rsidP="007173FC">
      <w:pPr>
        <w:spacing w:after="0"/>
        <w:rPr>
          <w:rFonts w:ascii="Marianne" w:hAnsi="Marianne"/>
          <w:sz w:val="20"/>
        </w:rPr>
      </w:pPr>
      <w:r w:rsidRPr="008D48F4">
        <w:rPr>
          <w:rFonts w:ascii="Marianne" w:hAnsi="Marianne"/>
          <w:sz w:val="20"/>
        </w:rPr>
        <w:t>(2) Les cultures prises en compte dans la catégorie « Pommes de terre et cultures légumières » sont toutes les catégories ou codes suivants de la notice télépac « Liste des cultures et précisions »</w:t>
      </w:r>
      <w:r w:rsidR="0076196A" w:rsidRPr="008D48F4">
        <w:rPr>
          <w:rFonts w:ascii="Marianne" w:hAnsi="Marianne"/>
          <w:sz w:val="20"/>
        </w:rPr>
        <w:t> :</w:t>
      </w:r>
    </w:p>
    <w:p w14:paraId="7A538B5F" w14:textId="13B472CA" w:rsidR="007173FC" w:rsidRPr="008D48F4" w:rsidRDefault="007173FC" w:rsidP="007173FC">
      <w:pPr>
        <w:spacing w:after="0"/>
        <w:rPr>
          <w:rFonts w:ascii="Marianne" w:hAnsi="Marianne"/>
          <w:sz w:val="20"/>
        </w:rPr>
      </w:pPr>
      <w:r w:rsidRPr="008D48F4">
        <w:rPr>
          <w:rFonts w:ascii="Marianne" w:hAnsi="Marianne"/>
          <w:sz w:val="20"/>
        </w:rPr>
        <w:t xml:space="preserve">- les pommes de terre (PTC), </w:t>
      </w:r>
    </w:p>
    <w:p w14:paraId="7216B1D2" w14:textId="77777777" w:rsidR="007173FC" w:rsidRPr="008D48F4" w:rsidRDefault="007173FC" w:rsidP="007173FC">
      <w:pPr>
        <w:spacing w:after="0"/>
        <w:rPr>
          <w:rFonts w:ascii="Marianne" w:hAnsi="Marianne"/>
          <w:sz w:val="20"/>
        </w:rPr>
      </w:pPr>
      <w:r w:rsidRPr="008D48F4">
        <w:rPr>
          <w:rFonts w:ascii="Marianne" w:hAnsi="Marianne"/>
          <w:sz w:val="20"/>
        </w:rPr>
        <w:t>- le maraîchage diversifié (MDI),</w:t>
      </w:r>
    </w:p>
    <w:p w14:paraId="6BB0C9D6" w14:textId="77777777" w:rsidR="007173FC" w:rsidRPr="008D48F4" w:rsidRDefault="007173FC" w:rsidP="007173FC">
      <w:pPr>
        <w:spacing w:after="0"/>
        <w:rPr>
          <w:rFonts w:ascii="Marianne" w:hAnsi="Marianne"/>
          <w:sz w:val="20"/>
        </w:rPr>
      </w:pPr>
      <w:r w:rsidRPr="008D48F4">
        <w:rPr>
          <w:rFonts w:ascii="Marianne" w:hAnsi="Marianne"/>
          <w:sz w:val="20"/>
        </w:rPr>
        <w:t>- la betterave potagère (code BTN avec précision « Betterave potagère »),</w:t>
      </w:r>
    </w:p>
    <w:p w14:paraId="783BFD04" w14:textId="77777777" w:rsidR="007173FC" w:rsidRPr="008D48F4" w:rsidRDefault="007173FC" w:rsidP="007173FC">
      <w:pPr>
        <w:spacing w:after="0"/>
        <w:rPr>
          <w:rFonts w:ascii="Marianne" w:hAnsi="Marianne"/>
          <w:sz w:val="20"/>
        </w:rPr>
      </w:pPr>
      <w:r w:rsidRPr="008D48F4">
        <w:rPr>
          <w:rFonts w:ascii="Marianne" w:hAnsi="Marianne"/>
          <w:sz w:val="20"/>
        </w:rPr>
        <w:t>- toutes les cultures classées en terres arables « TA » des catégories « Légumes et fruits » (catégorie 1.8) et « Plantes à parfum, aromatiques et médicinales » (catégorie 1.10).</w:t>
      </w:r>
    </w:p>
    <w:p w14:paraId="30668069" w14:textId="77777777" w:rsidR="007173FC" w:rsidRPr="008D48F4" w:rsidRDefault="007173FC" w:rsidP="007173FC">
      <w:pPr>
        <w:spacing w:after="0"/>
        <w:rPr>
          <w:rFonts w:ascii="Marianne" w:hAnsi="Marianne"/>
          <w:sz w:val="20"/>
        </w:rPr>
      </w:pPr>
      <w:r w:rsidRPr="008D48F4">
        <w:rPr>
          <w:rFonts w:ascii="Marianne" w:hAnsi="Marianne"/>
          <w:sz w:val="20"/>
        </w:rPr>
        <w:t>- les cultures conduites en interrangs (CID et CIT) à condition qu’au moins une des cultures renseignées corresponde bien aux codes de cette catégorie (2) cités ci-dessus, et que l’ensemble de la parcelle reste classé en terres arables.</w:t>
      </w:r>
    </w:p>
    <w:p w14:paraId="5BE1A1EE" w14:textId="77777777" w:rsidR="007173FC" w:rsidRPr="008D48F4" w:rsidRDefault="007173FC" w:rsidP="007173FC">
      <w:pPr>
        <w:spacing w:before="100" w:beforeAutospacing="1" w:after="0" w:line="240" w:lineRule="auto"/>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(3) Les taux de conversion des différentes catégories d’animaux en UGB et les périodes de référence retenues pour le calcul du nombre d’animaux sont définis dans le tableau ci-dessous :</w:t>
      </w:r>
    </w:p>
    <w:p w14:paraId="7A0E0CB0" w14:textId="77777777" w:rsidR="007173FC" w:rsidRPr="008D48F4" w:rsidRDefault="007173FC" w:rsidP="007173FC">
      <w:pPr>
        <w:spacing w:after="0" w:line="240" w:lineRule="auto"/>
        <w:rPr>
          <w:rFonts w:ascii="Marianne" w:eastAsia="Times New Roman" w:hAnsi="Marianne" w:cs="Calibri"/>
          <w:sz w:val="20"/>
          <w:szCs w:val="24"/>
          <w:lang w:eastAsia="fr-FR"/>
        </w:rPr>
      </w:pPr>
    </w:p>
    <w:tbl>
      <w:tblPr>
        <w:tblStyle w:val="Grilledutableau"/>
        <w:tblW w:w="0" w:type="auto"/>
        <w:tblInd w:w="-147" w:type="dxa"/>
        <w:tblLook w:val="04A0" w:firstRow="1" w:lastRow="0" w:firstColumn="1" w:lastColumn="0" w:noHBand="0" w:noVBand="1"/>
      </w:tblPr>
      <w:tblGrid>
        <w:gridCol w:w="3403"/>
        <w:gridCol w:w="1417"/>
        <w:gridCol w:w="4387"/>
      </w:tblGrid>
      <w:tr w:rsidR="008D48F4" w:rsidRPr="008D48F4" w14:paraId="3C760D95" w14:textId="77777777" w:rsidTr="0076196A">
        <w:tc>
          <w:tcPr>
            <w:tcW w:w="3403" w:type="dxa"/>
            <w:shd w:val="clear" w:color="auto" w:fill="DEEAF6" w:themeFill="accent1" w:themeFillTint="33"/>
            <w:vAlign w:val="center"/>
          </w:tcPr>
          <w:p w14:paraId="0809A4FE"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Catégorie</w:t>
            </w:r>
          </w:p>
        </w:tc>
        <w:tc>
          <w:tcPr>
            <w:tcW w:w="1417" w:type="dxa"/>
            <w:shd w:val="clear" w:color="auto" w:fill="DEEAF6" w:themeFill="accent1" w:themeFillTint="33"/>
            <w:vAlign w:val="center"/>
          </w:tcPr>
          <w:p w14:paraId="750B4ADC"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Taux de conversion en UGB</w:t>
            </w:r>
          </w:p>
        </w:tc>
        <w:tc>
          <w:tcPr>
            <w:tcW w:w="4387" w:type="dxa"/>
            <w:shd w:val="clear" w:color="auto" w:fill="DEEAF6" w:themeFill="accent1" w:themeFillTint="33"/>
            <w:vAlign w:val="center"/>
          </w:tcPr>
          <w:p w14:paraId="4D43C8AA"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Période de référence</w:t>
            </w:r>
          </w:p>
        </w:tc>
      </w:tr>
      <w:tr w:rsidR="008D48F4" w:rsidRPr="008D48F4" w14:paraId="75B60F41" w14:textId="77777777" w:rsidTr="005F197B">
        <w:trPr>
          <w:trHeight w:val="850"/>
        </w:trPr>
        <w:tc>
          <w:tcPr>
            <w:tcW w:w="3403" w:type="dxa"/>
            <w:vAlign w:val="center"/>
          </w:tcPr>
          <w:p w14:paraId="17F3CF38" w14:textId="77777777" w:rsidR="007173FC" w:rsidRPr="008D48F4" w:rsidRDefault="007173FC" w:rsidP="000F53C1">
            <w:pPr>
              <w:spacing w:before="100" w:beforeAutospacing="1"/>
              <w:jc w:val="left"/>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 xml:space="preserve">Bovins de plus de 2 ans </w:t>
            </w:r>
          </w:p>
        </w:tc>
        <w:tc>
          <w:tcPr>
            <w:tcW w:w="1417" w:type="dxa"/>
            <w:vAlign w:val="center"/>
          </w:tcPr>
          <w:p w14:paraId="7F6152C2"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1</w:t>
            </w:r>
          </w:p>
        </w:tc>
        <w:tc>
          <w:tcPr>
            <w:tcW w:w="4387" w:type="dxa"/>
            <w:vMerge w:val="restart"/>
            <w:vAlign w:val="center"/>
          </w:tcPr>
          <w:p w14:paraId="53B0DE40" w14:textId="77777777" w:rsidR="007173FC" w:rsidRPr="008D48F4" w:rsidRDefault="007173FC" w:rsidP="000F53C1">
            <w:pPr>
              <w:spacing w:before="100" w:beforeAutospacing="1"/>
              <w:jc w:val="center"/>
              <w:rPr>
                <w:rFonts w:ascii="Marianne" w:eastAsia="Times New Roman" w:hAnsi="Marianne" w:cs="Calibri"/>
                <w:sz w:val="6"/>
                <w:szCs w:val="24"/>
                <w:lang w:eastAsia="fr-FR"/>
              </w:rPr>
            </w:pPr>
            <w:r w:rsidRPr="008D48F4">
              <w:rPr>
                <w:rFonts w:ascii="Marianne" w:eastAsia="Times New Roman" w:hAnsi="Marianne" w:cs="Calibri"/>
                <w:sz w:val="20"/>
                <w:szCs w:val="24"/>
                <w:lang w:eastAsia="fr-FR"/>
              </w:rPr>
              <w:t>Moyenne sur les 12 mois précédant la date limite de dépôt des dossiers PAC.</w:t>
            </w:r>
            <w:r w:rsidRPr="008D48F4">
              <w:rPr>
                <w:rFonts w:ascii="Marianne" w:eastAsia="Times New Roman" w:hAnsi="Marianne" w:cs="Calibri"/>
                <w:sz w:val="20"/>
                <w:szCs w:val="24"/>
                <w:lang w:eastAsia="fr-FR"/>
              </w:rPr>
              <w:br/>
            </w:r>
            <w:r w:rsidRPr="008D48F4">
              <w:rPr>
                <w:rFonts w:ascii="Marianne" w:eastAsia="Times New Roman" w:hAnsi="Marianne" w:cs="Calibri"/>
                <w:sz w:val="12"/>
                <w:szCs w:val="16"/>
                <w:lang w:eastAsia="fr-FR"/>
              </w:rPr>
              <w:t xml:space="preserve"> </w:t>
            </w:r>
          </w:p>
          <w:p w14:paraId="3636F732" w14:textId="2ED88F98" w:rsidR="007173FC" w:rsidRPr="008D48F4" w:rsidRDefault="007173FC" w:rsidP="005F197B">
            <w:pPr>
              <w:autoSpaceDE w:val="0"/>
              <w:autoSpaceDN w:val="0"/>
              <w:adjustRightInd w:val="0"/>
              <w:jc w:val="center"/>
              <w:rPr>
                <w:rFonts w:ascii="Marianne" w:eastAsia="Times New Roman" w:hAnsi="Marianne" w:cs="Calibri"/>
                <w:sz w:val="20"/>
                <w:szCs w:val="24"/>
                <w:lang w:eastAsia="fr-FR"/>
              </w:rPr>
            </w:pPr>
            <w:r w:rsidRPr="008D48F4">
              <w:rPr>
                <w:rFonts w:ascii="Marianne" w:hAnsi="Marianne" w:cs="Calibri"/>
                <w:sz w:val="20"/>
              </w:rPr>
              <w:t xml:space="preserve">Pour un nouvel éleveur bovin, il est possible de s'appuyer sur </w:t>
            </w:r>
            <w:r w:rsidRPr="008D48F4">
              <w:rPr>
                <w:rFonts w:ascii="Marianne" w:hAnsi="Marianne" w:cs="Calibri"/>
                <w:sz w:val="20"/>
                <w:lang w:bidi="he-IL"/>
              </w:rPr>
              <w:t>le nombre instantané des UGB présentes sur l’exploitation à</w:t>
            </w:r>
            <w:r w:rsidR="005F197B">
              <w:rPr>
                <w:rFonts w:ascii="Marianne" w:hAnsi="Marianne" w:cs="Calibri"/>
                <w:sz w:val="20"/>
                <w:lang w:bidi="he-IL"/>
              </w:rPr>
              <w:t xml:space="preserve"> </w:t>
            </w:r>
            <w:r w:rsidRPr="008D48F4">
              <w:rPr>
                <w:rFonts w:ascii="Marianne" w:hAnsi="Marianne" w:cs="Calibri"/>
                <w:sz w:val="20"/>
              </w:rPr>
              <w:t>la date limite de dépôt de la demande d'aides de la campagne considérée.</w:t>
            </w:r>
          </w:p>
        </w:tc>
      </w:tr>
      <w:tr w:rsidR="008D48F4" w:rsidRPr="008D48F4" w14:paraId="28D52911" w14:textId="77777777" w:rsidTr="005F197B">
        <w:trPr>
          <w:trHeight w:val="850"/>
        </w:trPr>
        <w:tc>
          <w:tcPr>
            <w:tcW w:w="3403" w:type="dxa"/>
            <w:vAlign w:val="center"/>
          </w:tcPr>
          <w:p w14:paraId="64742580" w14:textId="77777777" w:rsidR="007173FC" w:rsidRPr="008D48F4" w:rsidRDefault="007173FC" w:rsidP="000F53C1">
            <w:pPr>
              <w:spacing w:before="100" w:beforeAutospacing="1"/>
              <w:jc w:val="left"/>
              <w:rPr>
                <w:rFonts w:ascii="Marianne" w:eastAsia="Times New Roman" w:hAnsi="Marianne" w:cs="Calibri"/>
                <w:sz w:val="20"/>
                <w:szCs w:val="24"/>
                <w:lang w:eastAsia="fr-FR"/>
              </w:rPr>
            </w:pPr>
            <w:r w:rsidRPr="008D48F4">
              <w:rPr>
                <w:rFonts w:ascii="Marianne" w:hAnsi="Marianne"/>
                <w:sz w:val="20"/>
              </w:rPr>
              <w:t>Bovins entre 6 mois et 2 ans</w:t>
            </w:r>
          </w:p>
        </w:tc>
        <w:tc>
          <w:tcPr>
            <w:tcW w:w="1417" w:type="dxa"/>
            <w:vAlign w:val="center"/>
          </w:tcPr>
          <w:p w14:paraId="56CF8720"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0,6</w:t>
            </w:r>
          </w:p>
        </w:tc>
        <w:tc>
          <w:tcPr>
            <w:tcW w:w="4387" w:type="dxa"/>
            <w:vMerge/>
            <w:vAlign w:val="center"/>
          </w:tcPr>
          <w:p w14:paraId="727FB87B"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p>
        </w:tc>
      </w:tr>
      <w:tr w:rsidR="008D48F4" w:rsidRPr="008D48F4" w14:paraId="1115FE5E" w14:textId="77777777" w:rsidTr="005F197B">
        <w:trPr>
          <w:trHeight w:val="850"/>
        </w:trPr>
        <w:tc>
          <w:tcPr>
            <w:tcW w:w="3403" w:type="dxa"/>
            <w:vAlign w:val="center"/>
          </w:tcPr>
          <w:p w14:paraId="149537B0" w14:textId="77777777" w:rsidR="007173FC" w:rsidRPr="008D48F4" w:rsidRDefault="007173FC" w:rsidP="000F53C1">
            <w:pPr>
              <w:spacing w:before="100" w:beforeAutospacing="1"/>
              <w:jc w:val="left"/>
              <w:rPr>
                <w:rFonts w:ascii="Marianne" w:eastAsia="Times New Roman" w:hAnsi="Marianne" w:cs="Calibri"/>
                <w:sz w:val="20"/>
                <w:szCs w:val="24"/>
                <w:lang w:eastAsia="fr-FR"/>
              </w:rPr>
            </w:pPr>
            <w:r w:rsidRPr="008D48F4">
              <w:rPr>
                <w:rFonts w:ascii="Marianne" w:hAnsi="Marianne"/>
                <w:sz w:val="20"/>
              </w:rPr>
              <w:t>Bovins de moins de 6 mois</w:t>
            </w:r>
          </w:p>
        </w:tc>
        <w:tc>
          <w:tcPr>
            <w:tcW w:w="1417" w:type="dxa"/>
            <w:vAlign w:val="center"/>
          </w:tcPr>
          <w:p w14:paraId="3B860B7E"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0,4</w:t>
            </w:r>
          </w:p>
        </w:tc>
        <w:tc>
          <w:tcPr>
            <w:tcW w:w="4387" w:type="dxa"/>
            <w:vMerge/>
            <w:vAlign w:val="center"/>
          </w:tcPr>
          <w:p w14:paraId="2073AF3A"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p>
        </w:tc>
      </w:tr>
      <w:tr w:rsidR="008D48F4" w:rsidRPr="008D48F4" w14:paraId="68B427E4" w14:textId="77777777" w:rsidTr="0076196A">
        <w:tc>
          <w:tcPr>
            <w:tcW w:w="3403" w:type="dxa"/>
            <w:vAlign w:val="center"/>
          </w:tcPr>
          <w:p w14:paraId="13CC1BC4" w14:textId="1AA4F5C2" w:rsidR="007173FC" w:rsidRPr="008D48F4" w:rsidRDefault="005F197B" w:rsidP="000F53C1">
            <w:pPr>
              <w:spacing w:before="100" w:beforeAutospacing="1"/>
              <w:jc w:val="left"/>
              <w:rPr>
                <w:rFonts w:ascii="Marianne" w:eastAsia="Times New Roman" w:hAnsi="Marianne" w:cs="Calibri"/>
                <w:sz w:val="20"/>
                <w:szCs w:val="24"/>
                <w:lang w:eastAsia="fr-FR"/>
              </w:rPr>
            </w:pPr>
            <w:r>
              <w:rPr>
                <w:rFonts w:ascii="Marianne" w:hAnsi="Marianne"/>
                <w:sz w:val="20"/>
              </w:rPr>
              <w:t>É</w:t>
            </w:r>
            <w:r w:rsidR="007173FC" w:rsidRPr="008D48F4">
              <w:rPr>
                <w:rFonts w:ascii="Marianne" w:hAnsi="Marianne"/>
                <w:sz w:val="20"/>
              </w:rPr>
              <w:t>quidés de plus de 6 mois</w:t>
            </w:r>
          </w:p>
        </w:tc>
        <w:tc>
          <w:tcPr>
            <w:tcW w:w="1417" w:type="dxa"/>
            <w:vAlign w:val="center"/>
          </w:tcPr>
          <w:p w14:paraId="1851E9D9" w14:textId="77777777" w:rsidR="007173FC" w:rsidRPr="008D48F4" w:rsidRDefault="007173FC" w:rsidP="000F53C1">
            <w:pPr>
              <w:spacing w:before="100" w:beforeAutospacing="1"/>
              <w:jc w:val="center"/>
              <w:rPr>
                <w:rFonts w:ascii="Marianne" w:eastAsia="Times New Roman" w:hAnsi="Marianne" w:cs="Calibri"/>
                <w:sz w:val="20"/>
                <w:szCs w:val="24"/>
                <w:lang w:eastAsia="fr-FR"/>
              </w:rPr>
            </w:pPr>
            <w:r w:rsidRPr="008D48F4">
              <w:rPr>
                <w:rFonts w:ascii="Marianne" w:eastAsia="Times New Roman" w:hAnsi="Marianne" w:cs="Calibri"/>
                <w:sz w:val="20"/>
                <w:szCs w:val="24"/>
                <w:lang w:eastAsia="fr-FR"/>
              </w:rPr>
              <w:t>1</w:t>
            </w:r>
          </w:p>
        </w:tc>
        <w:tc>
          <w:tcPr>
            <w:tcW w:w="4387" w:type="dxa"/>
            <w:vAlign w:val="center"/>
          </w:tcPr>
          <w:p w14:paraId="1984F3CA" w14:textId="77777777" w:rsidR="007173FC" w:rsidRPr="008D48F4" w:rsidRDefault="007173FC" w:rsidP="000F53C1">
            <w:pPr>
              <w:autoSpaceDE w:val="0"/>
              <w:autoSpaceDN w:val="0"/>
              <w:adjustRightInd w:val="0"/>
              <w:jc w:val="center"/>
              <w:rPr>
                <w:rFonts w:ascii="Marianne" w:hAnsi="Marianne" w:cs="Calibri"/>
                <w:sz w:val="20"/>
                <w:lang w:bidi="he-IL"/>
              </w:rPr>
            </w:pPr>
            <w:r w:rsidRPr="008D48F4">
              <w:rPr>
                <w:rFonts w:ascii="Marianne" w:hAnsi="Marianne" w:cs="Calibri"/>
                <w:sz w:val="20"/>
                <w:lang w:bidi="he-IL"/>
              </w:rPr>
              <w:t>30 jours consécutifs incluant le 31 mars de l’année n.</w:t>
            </w:r>
          </w:p>
          <w:p w14:paraId="1C894A93" w14:textId="77777777" w:rsidR="007173FC" w:rsidRPr="008D48F4" w:rsidRDefault="007173FC" w:rsidP="000F53C1">
            <w:pPr>
              <w:autoSpaceDE w:val="0"/>
              <w:autoSpaceDN w:val="0"/>
              <w:adjustRightInd w:val="0"/>
              <w:jc w:val="center"/>
              <w:rPr>
                <w:rFonts w:ascii="Marianne" w:hAnsi="Marianne" w:cs="Calibri"/>
                <w:sz w:val="8"/>
                <w:lang w:bidi="he-IL"/>
              </w:rPr>
            </w:pPr>
            <w:r w:rsidRPr="008D48F4">
              <w:rPr>
                <w:rFonts w:ascii="Marianne" w:hAnsi="Marianne" w:cs="Calibri"/>
                <w:sz w:val="8"/>
                <w:lang w:bidi="he-IL"/>
              </w:rPr>
              <w:t xml:space="preserve"> </w:t>
            </w:r>
          </w:p>
          <w:p w14:paraId="59FEBA19" w14:textId="77777777" w:rsidR="007173FC" w:rsidRPr="008D48F4" w:rsidRDefault="007173FC" w:rsidP="000F53C1">
            <w:pPr>
              <w:autoSpaceDE w:val="0"/>
              <w:autoSpaceDN w:val="0"/>
              <w:adjustRightInd w:val="0"/>
              <w:jc w:val="center"/>
              <w:rPr>
                <w:rFonts w:ascii="Marianne" w:hAnsi="Marianne" w:cs="Calibri"/>
                <w:sz w:val="20"/>
                <w:lang w:bidi="he-IL"/>
              </w:rPr>
            </w:pPr>
            <w:r w:rsidRPr="008D48F4">
              <w:rPr>
                <w:rFonts w:ascii="Marianne" w:hAnsi="Marianne" w:cs="Calibri"/>
                <w:sz w:val="20"/>
                <w:lang w:bidi="he-IL"/>
              </w:rPr>
              <w:t>Le critère d’âge est vérifié au plus tard le 1er jour des 30 jours incluant le 31 mars pendant lesquels les animaux sont présents sur l'exploitation.</w:t>
            </w:r>
          </w:p>
          <w:p w14:paraId="1C3642FA" w14:textId="77777777" w:rsidR="007173FC" w:rsidRPr="008D48F4" w:rsidRDefault="007173FC" w:rsidP="000F53C1">
            <w:pPr>
              <w:autoSpaceDE w:val="0"/>
              <w:autoSpaceDN w:val="0"/>
              <w:adjustRightInd w:val="0"/>
              <w:jc w:val="center"/>
              <w:rPr>
                <w:rFonts w:ascii="Marianne" w:hAnsi="Marianne" w:cs="Calibri"/>
                <w:sz w:val="20"/>
                <w:lang w:bidi="he-IL"/>
              </w:rPr>
            </w:pPr>
            <w:r w:rsidRPr="008D48F4">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bl>
    <w:p w14:paraId="626B4312" w14:textId="77777777" w:rsidR="007173FC" w:rsidRPr="008D48F4" w:rsidRDefault="007173FC" w:rsidP="007173FC">
      <w:pPr>
        <w:spacing w:after="0"/>
        <w:rPr>
          <w:rFonts w:ascii="Marianne" w:hAnsi="Marianne"/>
          <w:sz w:val="20"/>
        </w:rPr>
      </w:pPr>
    </w:p>
    <w:p w14:paraId="6D90BB78" w14:textId="5F4CB099" w:rsidR="008F6176" w:rsidRPr="008D48F4" w:rsidRDefault="003C5A51" w:rsidP="005F197B">
      <w:pPr>
        <w:pStyle w:val="Titre2"/>
      </w:pPr>
      <w:r w:rsidRPr="008D48F4">
        <w:lastRenderedPageBreak/>
        <w:t>Réalisation du bilan de l’Indicateur de fréquence de traitements (IFT)</w:t>
      </w:r>
    </w:p>
    <w:p w14:paraId="1C1FC4B0" w14:textId="77777777" w:rsidR="003C5A51" w:rsidRPr="008D48F4" w:rsidRDefault="003C5A51" w:rsidP="003C5A51"/>
    <w:p w14:paraId="2FF00EC5" w14:textId="77777777" w:rsidR="008F6176" w:rsidRPr="008D48F4" w:rsidRDefault="008F6176" w:rsidP="008F6176">
      <w:pPr>
        <w:pStyle w:val="Paragraphedeliste"/>
        <w:numPr>
          <w:ilvl w:val="0"/>
          <w:numId w:val="13"/>
        </w:numPr>
        <w:rPr>
          <w:rFonts w:ascii="Marianne" w:hAnsi="Marianne"/>
          <w:b/>
          <w:sz w:val="20"/>
          <w:szCs w:val="20"/>
          <w:u w:val="single"/>
        </w:rPr>
      </w:pPr>
      <w:r w:rsidRPr="008D48F4">
        <w:rPr>
          <w:rFonts w:ascii="Marianne" w:hAnsi="Marianne"/>
          <w:b/>
          <w:sz w:val="20"/>
          <w:szCs w:val="20"/>
          <w:u w:val="single"/>
        </w:rPr>
        <w:t>Organisme à contacter pour la réalisation des bilans accompagnés</w:t>
      </w:r>
    </w:p>
    <w:p w14:paraId="27736FDD" w14:textId="77777777" w:rsidR="008F6176" w:rsidRPr="008D48F4" w:rsidRDefault="008F6176" w:rsidP="008F6176">
      <w:pPr>
        <w:rPr>
          <w:rFonts w:ascii="Marianne" w:hAnsi="Marianne"/>
          <w:i/>
          <w:sz w:val="20"/>
          <w:szCs w:val="20"/>
        </w:rPr>
      </w:pPr>
      <w:r w:rsidRPr="008D48F4">
        <w:rPr>
          <w:rFonts w:ascii="Marianne" w:hAnsi="Marianne"/>
          <w:sz w:val="20"/>
          <w:szCs w:val="20"/>
        </w:rPr>
        <w:t>Pour connaître le(s) technicien(s) pouvant réaliser ces bilans, contactez l’opérateur du territoire (</w:t>
      </w:r>
      <w:r w:rsidRPr="008D48F4">
        <w:rPr>
          <w:rFonts w:ascii="Marianne" w:hAnsi="Marianne"/>
          <w:i/>
          <w:sz w:val="20"/>
          <w:szCs w:val="20"/>
          <w:highlight w:val="yellow"/>
        </w:rPr>
        <w:t>nom de la structure et coordonnées</w:t>
      </w:r>
      <w:r w:rsidRPr="008D48F4">
        <w:rPr>
          <w:rFonts w:ascii="Marianne" w:hAnsi="Marianne"/>
          <w:sz w:val="20"/>
          <w:szCs w:val="20"/>
        </w:rPr>
        <w:t>) ou la DDT(M)</w:t>
      </w:r>
      <w:r w:rsidRPr="008D48F4">
        <w:rPr>
          <w:rFonts w:ascii="Marianne" w:hAnsi="Marianne"/>
          <w:i/>
          <w:sz w:val="20"/>
          <w:szCs w:val="20"/>
        </w:rPr>
        <w:t xml:space="preserve"> </w:t>
      </w:r>
      <w:r w:rsidRPr="008D48F4">
        <w:rPr>
          <w:rFonts w:ascii="Marianne" w:hAnsi="Marianne"/>
          <w:i/>
          <w:sz w:val="20"/>
          <w:szCs w:val="20"/>
          <w:highlight w:val="yellow"/>
        </w:rPr>
        <w:t>(à modifier éventuellement avec les coordonnées des techniciens directement)</w:t>
      </w:r>
      <w:r w:rsidRPr="008D48F4">
        <w:rPr>
          <w:rFonts w:ascii="Marianne" w:hAnsi="Marianne"/>
          <w:i/>
          <w:sz w:val="20"/>
          <w:szCs w:val="20"/>
        </w:rPr>
        <w:t xml:space="preserve"> </w:t>
      </w:r>
    </w:p>
    <w:p w14:paraId="12973207" w14:textId="77777777" w:rsidR="008F6176" w:rsidRPr="008D48F4" w:rsidRDefault="008F6176" w:rsidP="008F6176">
      <w:pPr>
        <w:pStyle w:val="Paragraphedeliste"/>
        <w:numPr>
          <w:ilvl w:val="0"/>
          <w:numId w:val="13"/>
        </w:numPr>
        <w:rPr>
          <w:rFonts w:ascii="Marianne" w:hAnsi="Marianne"/>
          <w:sz w:val="20"/>
          <w:szCs w:val="20"/>
        </w:rPr>
      </w:pPr>
      <w:r w:rsidRPr="008D48F4">
        <w:rPr>
          <w:rFonts w:ascii="Marianne" w:hAnsi="Marianne"/>
          <w:b/>
          <w:sz w:val="20"/>
          <w:szCs w:val="20"/>
          <w:u w:val="single"/>
        </w:rPr>
        <w:t>Contenu du bilan</w:t>
      </w:r>
    </w:p>
    <w:p w14:paraId="4D66E79F" w14:textId="31300C63" w:rsidR="008F6176" w:rsidRPr="008D48F4" w:rsidRDefault="008F6176" w:rsidP="008F6176">
      <w:pPr>
        <w:pStyle w:val="NormalWeb"/>
        <w:spacing w:before="62"/>
        <w:jc w:val="both"/>
        <w:rPr>
          <w:rFonts w:ascii="Marianne" w:eastAsiaTheme="minorHAnsi" w:hAnsi="Marianne" w:cstheme="minorBidi"/>
          <w:b/>
          <w:sz w:val="20"/>
          <w:szCs w:val="20"/>
          <w:lang w:eastAsia="en-US"/>
        </w:rPr>
      </w:pPr>
      <w:r w:rsidRPr="008D48F4">
        <w:rPr>
          <w:rFonts w:ascii="Marianne" w:eastAsiaTheme="minorHAnsi" w:hAnsi="Marianne" w:cstheme="minorBidi"/>
          <w:b/>
          <w:sz w:val="20"/>
          <w:szCs w:val="20"/>
          <w:lang w:eastAsia="en-US"/>
        </w:rPr>
        <w:t xml:space="preserve">L’exploitant doit fournir le bilan IFT chaque année à </w:t>
      </w:r>
      <w:r w:rsidR="007A65AE" w:rsidRPr="008D48F4">
        <w:rPr>
          <w:rFonts w:ascii="Marianne" w:eastAsiaTheme="minorHAnsi" w:hAnsi="Marianne" w:cstheme="minorBidi"/>
          <w:b/>
          <w:sz w:val="20"/>
          <w:szCs w:val="20"/>
          <w:lang w:eastAsia="en-US"/>
        </w:rPr>
        <w:t>l</w:t>
      </w:r>
      <w:r w:rsidRPr="008D48F4">
        <w:rPr>
          <w:rFonts w:ascii="Marianne" w:eastAsiaTheme="minorHAnsi" w:hAnsi="Marianne" w:cstheme="minorBidi"/>
          <w:b/>
          <w:sz w:val="20"/>
          <w:szCs w:val="20"/>
          <w:lang w:eastAsia="en-US"/>
        </w:rPr>
        <w:t xml:space="preserve">a DDT(M) </w:t>
      </w:r>
      <w:r w:rsidRPr="00EA4732">
        <w:rPr>
          <w:rFonts w:ascii="Marianne" w:eastAsiaTheme="minorHAnsi" w:hAnsi="Marianne" w:cstheme="minorBidi"/>
          <w:b/>
          <w:strike/>
          <w:color w:val="FF0000"/>
          <w:sz w:val="20"/>
          <w:szCs w:val="20"/>
          <w:lang w:eastAsia="en-US"/>
        </w:rPr>
        <w:t>avant</w:t>
      </w:r>
      <w:r w:rsidRPr="00EA4732">
        <w:rPr>
          <w:rFonts w:ascii="Marianne" w:eastAsiaTheme="minorHAnsi" w:hAnsi="Marianne" w:cstheme="minorBidi"/>
          <w:b/>
          <w:color w:val="FF0000"/>
          <w:sz w:val="20"/>
          <w:szCs w:val="20"/>
          <w:lang w:eastAsia="en-US"/>
        </w:rPr>
        <w:t xml:space="preserve"> </w:t>
      </w:r>
      <w:r w:rsidRPr="008D48F4">
        <w:rPr>
          <w:rFonts w:ascii="Marianne" w:eastAsiaTheme="minorHAnsi" w:hAnsi="Marianne" w:cstheme="minorBidi"/>
          <w:b/>
          <w:sz w:val="20"/>
          <w:szCs w:val="20"/>
          <w:lang w:eastAsia="en-US"/>
        </w:rPr>
        <w:t xml:space="preserve">le 31 </w:t>
      </w:r>
      <w:r w:rsidRPr="005F197B">
        <w:rPr>
          <w:rFonts w:ascii="Marianne" w:eastAsiaTheme="minorHAnsi" w:hAnsi="Marianne" w:cstheme="minorBidi"/>
          <w:b/>
          <w:strike/>
          <w:color w:val="FF0000"/>
          <w:sz w:val="20"/>
          <w:szCs w:val="20"/>
          <w:lang w:eastAsia="en-US"/>
        </w:rPr>
        <w:t>octobre</w:t>
      </w:r>
      <w:r w:rsidR="005F197B" w:rsidRPr="005F197B">
        <w:rPr>
          <w:rFonts w:ascii="Marianne" w:eastAsiaTheme="minorHAnsi" w:hAnsi="Marianne" w:cstheme="minorBidi"/>
          <w:b/>
          <w:color w:val="FF0000"/>
          <w:sz w:val="20"/>
          <w:szCs w:val="20"/>
          <w:lang w:eastAsia="en-US"/>
        </w:rPr>
        <w:t xml:space="preserve"> décembre</w:t>
      </w:r>
      <w:r w:rsidR="00EA4732">
        <w:rPr>
          <w:rFonts w:ascii="Marianne" w:eastAsiaTheme="minorHAnsi" w:hAnsi="Marianne" w:cstheme="minorBidi"/>
          <w:b/>
          <w:sz w:val="20"/>
          <w:szCs w:val="20"/>
          <w:lang w:eastAsia="en-US"/>
        </w:rPr>
        <w:t xml:space="preserve"> </w:t>
      </w:r>
      <w:r w:rsidR="00EA4732" w:rsidRPr="00EA4732">
        <w:rPr>
          <w:rFonts w:ascii="Marianne" w:eastAsiaTheme="minorHAnsi" w:hAnsi="Marianne" w:cstheme="minorBidi"/>
          <w:b/>
          <w:color w:val="FF0000"/>
          <w:sz w:val="20"/>
          <w:szCs w:val="20"/>
          <w:lang w:eastAsia="en-US"/>
        </w:rPr>
        <w:t>au plus tard</w:t>
      </w:r>
      <w:r w:rsidR="00EA4732">
        <w:rPr>
          <w:rFonts w:ascii="Marianne" w:eastAsiaTheme="minorHAnsi" w:hAnsi="Marianne" w:cstheme="minorBidi"/>
          <w:b/>
          <w:sz w:val="20"/>
          <w:szCs w:val="20"/>
          <w:lang w:eastAsia="en-US"/>
        </w:rPr>
        <w:t>.</w:t>
      </w:r>
    </w:p>
    <w:p w14:paraId="0055BF4D" w14:textId="39434F98" w:rsidR="008F6176" w:rsidRPr="008D48F4" w:rsidRDefault="008F6176" w:rsidP="008F6176">
      <w:pPr>
        <w:rPr>
          <w:rFonts w:ascii="Marianne" w:hAnsi="Marianne" w:cs="Calibri"/>
          <w:iCs/>
          <w:sz w:val="20"/>
          <w:szCs w:val="20"/>
        </w:rPr>
      </w:pPr>
      <w:r w:rsidRPr="008D48F4">
        <w:rPr>
          <w:rFonts w:ascii="Marianne" w:hAnsi="Marianne" w:cs="Calibri"/>
          <w:iCs/>
          <w:sz w:val="20"/>
          <w:szCs w:val="20"/>
        </w:rPr>
        <w:t>Tous les bilans, qu’ils soient ou non accompagnés, doivent inclure les calculs des indicateurs de fréquence de traitement (IFT)</w:t>
      </w:r>
      <w:r w:rsidR="0047183F" w:rsidRPr="008D48F4">
        <w:rPr>
          <w:rFonts w:ascii="Marianne" w:hAnsi="Marianne" w:cs="Calibri"/>
          <w:iCs/>
          <w:sz w:val="20"/>
          <w:szCs w:val="20"/>
        </w:rPr>
        <w:t xml:space="preserve"> de la campagne culturale n-1/n.</w:t>
      </w:r>
    </w:p>
    <w:p w14:paraId="08F8B394" w14:textId="77777777" w:rsidR="0047183F" w:rsidRPr="008D48F4" w:rsidRDefault="0047183F" w:rsidP="0047183F">
      <w:pPr>
        <w:pStyle w:val="NormalWeb"/>
        <w:spacing w:before="62" w:beforeAutospacing="0" w:after="0"/>
        <w:jc w:val="both"/>
        <w:rPr>
          <w:rFonts w:ascii="Marianne" w:hAnsi="Marianne" w:cstheme="minorHAnsi"/>
          <w:b/>
          <w:sz w:val="20"/>
          <w:u w:val="single"/>
        </w:rPr>
      </w:pPr>
      <w:r w:rsidRPr="008D48F4">
        <w:rPr>
          <w:rFonts w:ascii="Marianne" w:hAnsi="Marianne" w:cstheme="minorHAnsi"/>
          <w:sz w:val="20"/>
        </w:rPr>
        <w:t>Lorsque les bilans sont accompagnés par un technicien agréé (soit au minimum 3 années sur 5), les points suivants doivent en outre être analysés :</w:t>
      </w:r>
    </w:p>
    <w:p w14:paraId="480DD8F5" w14:textId="77777777" w:rsidR="0047183F" w:rsidRPr="008D48F4" w:rsidRDefault="0047183F" w:rsidP="0047183F">
      <w:pPr>
        <w:pStyle w:val="NormalWeb"/>
        <w:numPr>
          <w:ilvl w:val="0"/>
          <w:numId w:val="21"/>
        </w:numPr>
        <w:spacing w:before="62" w:beforeAutospacing="0" w:after="0"/>
        <w:jc w:val="both"/>
        <w:rPr>
          <w:rFonts w:ascii="Marianne" w:hAnsi="Marianne" w:cstheme="minorHAnsi"/>
          <w:sz w:val="20"/>
        </w:rPr>
      </w:pPr>
      <w:r w:rsidRPr="008D48F4">
        <w:rPr>
          <w:rFonts w:ascii="Marianne" w:hAnsi="Marianne" w:cstheme="minorHAnsi"/>
          <w:sz w:val="20"/>
        </w:rPr>
        <w:t>Identification des usages les plus problématiques par rapport :</w:t>
      </w:r>
    </w:p>
    <w:p w14:paraId="5648FE94" w14:textId="77777777" w:rsidR="0047183F" w:rsidRPr="008D48F4" w:rsidRDefault="0047183F" w:rsidP="0047183F">
      <w:pPr>
        <w:pStyle w:val="NormalWeb"/>
        <w:numPr>
          <w:ilvl w:val="1"/>
          <w:numId w:val="21"/>
        </w:numPr>
        <w:spacing w:before="62" w:beforeAutospacing="0" w:after="0"/>
        <w:jc w:val="both"/>
        <w:rPr>
          <w:rFonts w:ascii="Marianne" w:hAnsi="Marianne" w:cstheme="minorHAnsi"/>
          <w:sz w:val="20"/>
        </w:rPr>
      </w:pPr>
      <w:r w:rsidRPr="008D48F4">
        <w:rPr>
          <w:rFonts w:ascii="Marianne" w:hAnsi="Marianne" w:cstheme="minorHAnsi"/>
          <w:sz w:val="20"/>
        </w:rPr>
        <w:t xml:space="preserve">aux résidus de pesticides et métabolites les plus fréquemment retrouvés dans les masses d’eau locales et eaux destinées à la consommation humaine ; </w:t>
      </w:r>
    </w:p>
    <w:p w14:paraId="495B49DC" w14:textId="77777777" w:rsidR="0047183F" w:rsidRPr="008D48F4" w:rsidRDefault="0047183F" w:rsidP="0047183F">
      <w:pPr>
        <w:pStyle w:val="NormalWeb"/>
        <w:numPr>
          <w:ilvl w:val="1"/>
          <w:numId w:val="21"/>
        </w:numPr>
        <w:spacing w:before="62" w:beforeAutospacing="0" w:after="0"/>
        <w:jc w:val="both"/>
        <w:rPr>
          <w:rFonts w:ascii="Marianne" w:hAnsi="Marianne" w:cstheme="minorHAnsi"/>
          <w:sz w:val="20"/>
        </w:rPr>
      </w:pPr>
      <w:r w:rsidRPr="008D48F4">
        <w:rPr>
          <w:rFonts w:ascii="Marianne" w:hAnsi="Marianne" w:cstheme="minorHAnsi"/>
          <w:sz w:val="20"/>
        </w:rPr>
        <w:t>aux substances à risque ;</w:t>
      </w:r>
    </w:p>
    <w:p w14:paraId="1F8CE833" w14:textId="4C218504" w:rsidR="009419B7" w:rsidRPr="008D48F4" w:rsidRDefault="0047183F" w:rsidP="00F1506F">
      <w:pPr>
        <w:pStyle w:val="NormalWeb"/>
        <w:numPr>
          <w:ilvl w:val="1"/>
          <w:numId w:val="21"/>
        </w:numPr>
        <w:spacing w:before="62" w:beforeAutospacing="0" w:after="0"/>
        <w:jc w:val="both"/>
        <w:rPr>
          <w:rFonts w:ascii="Marianne" w:hAnsi="Marianne" w:cstheme="minorHAnsi"/>
          <w:sz w:val="20"/>
        </w:rPr>
      </w:pPr>
      <w:r w:rsidRPr="008D48F4">
        <w:rPr>
          <w:rFonts w:ascii="Marianne" w:hAnsi="Marianne" w:cstheme="minorHAnsi"/>
          <w:sz w:val="20"/>
        </w:rPr>
        <w:t>à la pression parasitaire locale (se référer notamment au Bulletin de santé du végétale (BSV)).</w:t>
      </w:r>
    </w:p>
    <w:p w14:paraId="3AB43C0A" w14:textId="77777777" w:rsidR="0047183F" w:rsidRPr="008D48F4" w:rsidRDefault="0047183F" w:rsidP="0047183F">
      <w:pPr>
        <w:pStyle w:val="NormalWeb"/>
        <w:numPr>
          <w:ilvl w:val="0"/>
          <w:numId w:val="21"/>
        </w:numPr>
        <w:spacing w:before="62" w:beforeAutospacing="0" w:after="0"/>
        <w:jc w:val="both"/>
        <w:rPr>
          <w:rFonts w:ascii="Marianne" w:hAnsi="Marianne" w:cstheme="minorHAnsi"/>
          <w:sz w:val="20"/>
        </w:rPr>
      </w:pPr>
      <w:r w:rsidRPr="008D48F4">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0C79252B" w14:textId="77777777" w:rsidR="008F6176" w:rsidRPr="008D48F4" w:rsidRDefault="008F6176" w:rsidP="008F6176">
      <w:pPr>
        <w:pStyle w:val="NormalWeb"/>
        <w:spacing w:before="62" w:beforeAutospacing="0" w:after="0"/>
        <w:rPr>
          <w:rFonts w:ascii="Marianne" w:hAnsi="Marianne" w:cs="Calibri"/>
          <w:b/>
          <w:bCs/>
          <w:i/>
          <w:iCs/>
          <w:sz w:val="20"/>
          <w:szCs w:val="20"/>
          <w:u w:val="single"/>
          <w:shd w:val="clear" w:color="auto" w:fill="FFFF00"/>
        </w:rPr>
      </w:pPr>
    </w:p>
    <w:p w14:paraId="1E938FA8" w14:textId="77777777" w:rsidR="008F6176" w:rsidRPr="008D48F4" w:rsidRDefault="008F6176" w:rsidP="008F6176">
      <w:pPr>
        <w:pStyle w:val="Paragraphedeliste"/>
        <w:keepNext/>
        <w:numPr>
          <w:ilvl w:val="0"/>
          <w:numId w:val="13"/>
        </w:numPr>
        <w:rPr>
          <w:rFonts w:ascii="Marianne" w:hAnsi="Marianne"/>
          <w:b/>
          <w:sz w:val="20"/>
          <w:szCs w:val="20"/>
          <w:u w:val="single"/>
        </w:rPr>
      </w:pPr>
      <w:r w:rsidRPr="008D48F4">
        <w:rPr>
          <w:rFonts w:ascii="Marianne" w:hAnsi="Marianne"/>
          <w:b/>
          <w:sz w:val="20"/>
          <w:szCs w:val="20"/>
          <w:u w:val="single"/>
        </w:rPr>
        <w:t xml:space="preserve">Calcul des IFT </w:t>
      </w:r>
    </w:p>
    <w:p w14:paraId="1DFAD9E1" w14:textId="77777777" w:rsidR="008F6176" w:rsidRPr="008D48F4" w:rsidRDefault="008F6176" w:rsidP="008F6176">
      <w:pPr>
        <w:pStyle w:val="Paragraphedeliste"/>
        <w:keepNext/>
        <w:rPr>
          <w:rFonts w:ascii="Marianne" w:hAnsi="Marianne"/>
          <w:b/>
          <w:sz w:val="20"/>
          <w:szCs w:val="20"/>
          <w:u w:val="single"/>
        </w:rPr>
      </w:pPr>
    </w:p>
    <w:p w14:paraId="3B8548E8" w14:textId="77777777" w:rsidR="008F6176" w:rsidRPr="008D48F4" w:rsidRDefault="008F6176" w:rsidP="008F6176">
      <w:pPr>
        <w:pStyle w:val="Paragraphedeliste"/>
        <w:keepNext/>
        <w:numPr>
          <w:ilvl w:val="1"/>
          <w:numId w:val="13"/>
        </w:numPr>
        <w:rPr>
          <w:rFonts w:ascii="Marianne" w:hAnsi="Marianne"/>
          <w:sz w:val="20"/>
          <w:szCs w:val="20"/>
          <w:u w:val="single"/>
        </w:rPr>
      </w:pPr>
      <w:r w:rsidRPr="008D48F4">
        <w:rPr>
          <w:rFonts w:ascii="Marianne" w:hAnsi="Marianne"/>
          <w:sz w:val="20"/>
          <w:szCs w:val="20"/>
          <w:u w:val="single"/>
        </w:rPr>
        <w:t>Résultats attendus</w:t>
      </w:r>
    </w:p>
    <w:p w14:paraId="034AC0A8" w14:textId="77777777" w:rsidR="008F6176" w:rsidRPr="008D48F4" w:rsidRDefault="008F6176" w:rsidP="008F6176">
      <w:pPr>
        <w:keepNext/>
        <w:rPr>
          <w:rFonts w:ascii="Marianne" w:hAnsi="Marianne"/>
          <w:sz w:val="20"/>
          <w:szCs w:val="20"/>
        </w:rPr>
      </w:pPr>
      <w:r w:rsidRPr="008D48F4">
        <w:rPr>
          <w:rFonts w:ascii="Marianne" w:hAnsi="Marianne"/>
          <w:sz w:val="20"/>
          <w:szCs w:val="20"/>
        </w:rPr>
        <w:t>Plusieurs calculs doivent être réalisés chaque année, dès la première année d’engagement :</w:t>
      </w:r>
    </w:p>
    <w:p w14:paraId="65CD8E5F" w14:textId="2F65B432" w:rsidR="008F6176" w:rsidRPr="005F197B" w:rsidRDefault="008F6176" w:rsidP="008F6176">
      <w:pPr>
        <w:pStyle w:val="Paragraphedeliste"/>
        <w:numPr>
          <w:ilvl w:val="0"/>
          <w:numId w:val="18"/>
        </w:numPr>
        <w:suppressAutoHyphens/>
        <w:rPr>
          <w:rFonts w:ascii="Marianne" w:hAnsi="Marianne"/>
          <w:sz w:val="20"/>
          <w:szCs w:val="20"/>
        </w:rPr>
      </w:pPr>
      <w:r w:rsidRPr="008D48F4">
        <w:rPr>
          <w:rFonts w:ascii="Marianne" w:hAnsi="Marianne"/>
          <w:sz w:val="20"/>
          <w:szCs w:val="20"/>
        </w:rPr>
        <w:t xml:space="preserve">L’IFT </w:t>
      </w:r>
      <w:r w:rsidR="00583FCB" w:rsidRPr="008D48F4">
        <w:rPr>
          <w:rFonts w:ascii="Marianne" w:hAnsi="Marianne"/>
          <w:sz w:val="20"/>
          <w:szCs w:val="20"/>
        </w:rPr>
        <w:t>h</w:t>
      </w:r>
      <w:r w:rsidRPr="008D48F4">
        <w:rPr>
          <w:rFonts w:ascii="Marianne" w:hAnsi="Marianne"/>
          <w:sz w:val="20"/>
          <w:szCs w:val="20"/>
        </w:rPr>
        <w:t xml:space="preserve">erbicides moyen des </w:t>
      </w:r>
      <w:r w:rsidRPr="005F197B">
        <w:rPr>
          <w:rFonts w:ascii="Marianne" w:hAnsi="Marianne"/>
          <w:sz w:val="20"/>
          <w:szCs w:val="20"/>
        </w:rPr>
        <w:t>surfaces en grandes cultures (y compris la betterave sucrière et fourragère) et herbacées</w:t>
      </w:r>
      <w:r w:rsidR="00583FCB" w:rsidRPr="005F197B">
        <w:rPr>
          <w:rFonts w:ascii="Marianne" w:hAnsi="Marianne"/>
          <w:sz w:val="20"/>
          <w:szCs w:val="20"/>
        </w:rPr>
        <w:t xml:space="preserve"> temporaires</w:t>
      </w:r>
      <w:r w:rsidRPr="005F197B">
        <w:rPr>
          <w:rFonts w:ascii="Marianne" w:hAnsi="Marianne"/>
          <w:sz w:val="20"/>
          <w:szCs w:val="20"/>
        </w:rPr>
        <w:t xml:space="preserve"> </w:t>
      </w:r>
      <w:r w:rsidR="00DF660A" w:rsidRPr="005F197B">
        <w:rPr>
          <w:rFonts w:ascii="Marianne" w:eastAsia="Times New Roman" w:hAnsi="Marianne" w:cs="Calibri"/>
          <w:bCs/>
          <w:sz w:val="20"/>
          <w:szCs w:val="20"/>
          <w:u w:val="single"/>
          <w:lang w:eastAsia="fr-FR"/>
        </w:rPr>
        <w:t xml:space="preserve">éligibles </w:t>
      </w:r>
      <w:r w:rsidRPr="005F197B">
        <w:rPr>
          <w:rFonts w:ascii="Marianne" w:hAnsi="Marianne"/>
          <w:sz w:val="20"/>
          <w:szCs w:val="20"/>
          <w:u w:val="single"/>
        </w:rPr>
        <w:t>engagées</w:t>
      </w:r>
      <w:r w:rsidRPr="005F197B">
        <w:rPr>
          <w:rFonts w:ascii="Marianne" w:hAnsi="Marianne"/>
          <w:sz w:val="20"/>
          <w:szCs w:val="20"/>
        </w:rPr>
        <w:t xml:space="preserve"> dans la mesure ;</w:t>
      </w:r>
    </w:p>
    <w:p w14:paraId="5AB43079" w14:textId="34C95152" w:rsidR="00202003" w:rsidRPr="005F197B" w:rsidRDefault="008F6176" w:rsidP="00610AD0">
      <w:pPr>
        <w:pStyle w:val="Paragraphedeliste"/>
        <w:keepNext/>
        <w:numPr>
          <w:ilvl w:val="0"/>
          <w:numId w:val="18"/>
        </w:numPr>
        <w:suppressAutoHyphens/>
        <w:rPr>
          <w:rFonts w:ascii="Marianne" w:hAnsi="Marianne"/>
          <w:sz w:val="20"/>
          <w:szCs w:val="20"/>
        </w:rPr>
      </w:pPr>
      <w:r w:rsidRPr="005F197B">
        <w:rPr>
          <w:rFonts w:ascii="Marianne" w:hAnsi="Marianne"/>
          <w:sz w:val="20"/>
          <w:szCs w:val="20"/>
        </w:rPr>
        <w:t xml:space="preserve">L’IFT </w:t>
      </w:r>
      <w:r w:rsidR="00583FCB" w:rsidRPr="005F197B">
        <w:rPr>
          <w:rFonts w:ascii="Marianne" w:hAnsi="Marianne"/>
          <w:sz w:val="20"/>
          <w:szCs w:val="20"/>
        </w:rPr>
        <w:t>h</w:t>
      </w:r>
      <w:r w:rsidRPr="005F197B">
        <w:rPr>
          <w:rFonts w:ascii="Marianne" w:hAnsi="Marianne"/>
          <w:sz w:val="20"/>
          <w:szCs w:val="20"/>
        </w:rPr>
        <w:t>erbicides moyen des surfaces en grandes cultures (y compris la betterave sucrière et fourragère) et herbacées</w:t>
      </w:r>
      <w:r w:rsidR="00583FCB" w:rsidRPr="005F197B">
        <w:rPr>
          <w:rFonts w:ascii="Marianne" w:hAnsi="Marianne"/>
          <w:sz w:val="20"/>
          <w:szCs w:val="20"/>
        </w:rPr>
        <w:t xml:space="preserve"> temporaires</w:t>
      </w:r>
      <w:r w:rsidRPr="005F197B">
        <w:rPr>
          <w:rFonts w:ascii="Marianne" w:hAnsi="Marianne"/>
          <w:sz w:val="20"/>
          <w:szCs w:val="20"/>
        </w:rPr>
        <w:t xml:space="preserve"> </w:t>
      </w:r>
      <w:r w:rsidRPr="005F197B">
        <w:rPr>
          <w:rFonts w:ascii="Marianne" w:hAnsi="Marianne"/>
          <w:sz w:val="20"/>
          <w:szCs w:val="20"/>
          <w:u w:val="single"/>
        </w:rPr>
        <w:t>éligibles mais non engagées</w:t>
      </w:r>
      <w:r w:rsidRPr="005F197B">
        <w:rPr>
          <w:rFonts w:ascii="Marianne" w:hAnsi="Marianne"/>
          <w:sz w:val="20"/>
          <w:szCs w:val="20"/>
        </w:rPr>
        <w:t xml:space="preserve"> dans la mesure</w:t>
      </w:r>
      <w:r w:rsidR="00202003" w:rsidRPr="005F197B">
        <w:rPr>
          <w:rFonts w:ascii="Marianne" w:hAnsi="Marianne"/>
          <w:sz w:val="20"/>
          <w:szCs w:val="20"/>
        </w:rPr>
        <w:t> ;</w:t>
      </w:r>
    </w:p>
    <w:p w14:paraId="4DB4753D" w14:textId="6D5E6EA7" w:rsidR="00202003" w:rsidRPr="005F197B" w:rsidRDefault="00202003" w:rsidP="00202003">
      <w:pPr>
        <w:pStyle w:val="Paragraphedeliste"/>
        <w:numPr>
          <w:ilvl w:val="0"/>
          <w:numId w:val="18"/>
        </w:numPr>
        <w:suppressAutoHyphens/>
        <w:rPr>
          <w:rFonts w:ascii="Marianne" w:hAnsi="Marianne"/>
          <w:sz w:val="20"/>
          <w:szCs w:val="20"/>
        </w:rPr>
      </w:pPr>
      <w:r w:rsidRPr="005F197B">
        <w:rPr>
          <w:rFonts w:ascii="Marianne" w:hAnsi="Marianne"/>
          <w:sz w:val="20"/>
          <w:szCs w:val="20"/>
        </w:rPr>
        <w:t xml:space="preserve">L’IFT </w:t>
      </w:r>
      <w:r w:rsidR="00583FCB" w:rsidRPr="005F197B">
        <w:rPr>
          <w:rFonts w:ascii="Marianne" w:hAnsi="Marianne"/>
          <w:sz w:val="20"/>
          <w:szCs w:val="20"/>
        </w:rPr>
        <w:t>h</w:t>
      </w:r>
      <w:r w:rsidRPr="005F197B">
        <w:rPr>
          <w:rFonts w:ascii="Marianne" w:hAnsi="Marianne"/>
          <w:sz w:val="20"/>
          <w:szCs w:val="20"/>
        </w:rPr>
        <w:t>ors-</w:t>
      </w:r>
      <w:r w:rsidR="00583FCB" w:rsidRPr="005F197B">
        <w:rPr>
          <w:rFonts w:ascii="Marianne" w:hAnsi="Marianne"/>
          <w:sz w:val="20"/>
          <w:szCs w:val="20"/>
        </w:rPr>
        <w:t>h</w:t>
      </w:r>
      <w:r w:rsidRPr="005F197B">
        <w:rPr>
          <w:rFonts w:ascii="Marianne" w:hAnsi="Marianne"/>
          <w:sz w:val="20"/>
          <w:szCs w:val="20"/>
        </w:rPr>
        <w:t xml:space="preserve">erbicides moyen des surfaces en grandes cultures (y compris la betterave sucrière et fourragère) et herbacées </w:t>
      </w:r>
      <w:r w:rsidR="00583FCB" w:rsidRPr="005F197B">
        <w:rPr>
          <w:rFonts w:ascii="Marianne" w:hAnsi="Marianne"/>
          <w:sz w:val="20"/>
          <w:szCs w:val="20"/>
        </w:rPr>
        <w:t xml:space="preserve">temporaires </w:t>
      </w:r>
      <w:r w:rsidR="00DF660A" w:rsidRPr="005F197B">
        <w:rPr>
          <w:rFonts w:ascii="Marianne" w:eastAsia="Times New Roman" w:hAnsi="Marianne" w:cs="Calibri"/>
          <w:bCs/>
          <w:sz w:val="20"/>
          <w:szCs w:val="20"/>
          <w:u w:val="single"/>
          <w:lang w:eastAsia="fr-FR"/>
        </w:rPr>
        <w:t xml:space="preserve">éligibles </w:t>
      </w:r>
      <w:r w:rsidRPr="005F197B">
        <w:rPr>
          <w:rFonts w:ascii="Marianne" w:hAnsi="Marianne"/>
          <w:sz w:val="20"/>
          <w:szCs w:val="20"/>
          <w:u w:val="single"/>
        </w:rPr>
        <w:t>engagées</w:t>
      </w:r>
      <w:r w:rsidRPr="005F197B">
        <w:rPr>
          <w:rFonts w:ascii="Marianne" w:hAnsi="Marianne"/>
          <w:sz w:val="20"/>
          <w:szCs w:val="20"/>
        </w:rPr>
        <w:t xml:space="preserve"> dans la mesure ;</w:t>
      </w:r>
    </w:p>
    <w:p w14:paraId="1F02727D" w14:textId="332F5AAE" w:rsidR="00202003" w:rsidRPr="005F197B" w:rsidRDefault="00202003" w:rsidP="00202003">
      <w:pPr>
        <w:pStyle w:val="Paragraphedeliste"/>
        <w:numPr>
          <w:ilvl w:val="0"/>
          <w:numId w:val="18"/>
        </w:numPr>
        <w:suppressAutoHyphens/>
        <w:rPr>
          <w:rFonts w:ascii="Marianne" w:hAnsi="Marianne"/>
          <w:sz w:val="20"/>
          <w:szCs w:val="20"/>
        </w:rPr>
      </w:pPr>
      <w:r w:rsidRPr="005F197B">
        <w:rPr>
          <w:rFonts w:ascii="Marianne" w:hAnsi="Marianne"/>
          <w:sz w:val="20"/>
          <w:szCs w:val="20"/>
        </w:rPr>
        <w:t xml:space="preserve">L’IFT </w:t>
      </w:r>
      <w:r w:rsidR="00583FCB" w:rsidRPr="005F197B">
        <w:rPr>
          <w:rFonts w:ascii="Marianne" w:hAnsi="Marianne"/>
          <w:sz w:val="20"/>
          <w:szCs w:val="20"/>
        </w:rPr>
        <w:t>h</w:t>
      </w:r>
      <w:r w:rsidRPr="005F197B">
        <w:rPr>
          <w:rFonts w:ascii="Marianne" w:hAnsi="Marianne"/>
          <w:sz w:val="20"/>
          <w:szCs w:val="20"/>
        </w:rPr>
        <w:t>ors-</w:t>
      </w:r>
      <w:r w:rsidR="00583FCB" w:rsidRPr="005F197B">
        <w:rPr>
          <w:rFonts w:ascii="Marianne" w:hAnsi="Marianne"/>
          <w:sz w:val="20"/>
          <w:szCs w:val="20"/>
        </w:rPr>
        <w:t>h</w:t>
      </w:r>
      <w:r w:rsidRPr="005F197B">
        <w:rPr>
          <w:rFonts w:ascii="Marianne" w:hAnsi="Marianne"/>
          <w:sz w:val="20"/>
          <w:szCs w:val="20"/>
        </w:rPr>
        <w:t xml:space="preserve">erbicides moyen des surfaces en grandes cultures (y compris la betterave sucrière et fourragère) et herbacées </w:t>
      </w:r>
      <w:r w:rsidR="00583FCB" w:rsidRPr="005F197B">
        <w:rPr>
          <w:rFonts w:ascii="Marianne" w:hAnsi="Marianne"/>
          <w:sz w:val="20"/>
          <w:szCs w:val="20"/>
        </w:rPr>
        <w:t xml:space="preserve">temporaires </w:t>
      </w:r>
      <w:r w:rsidRPr="005F197B">
        <w:rPr>
          <w:rFonts w:ascii="Marianne" w:hAnsi="Marianne"/>
          <w:sz w:val="20"/>
          <w:szCs w:val="20"/>
          <w:u w:val="single"/>
        </w:rPr>
        <w:t>éligibles mais non engagées</w:t>
      </w:r>
      <w:r w:rsidRPr="005F197B">
        <w:rPr>
          <w:rFonts w:ascii="Marianne" w:hAnsi="Marianne"/>
          <w:sz w:val="20"/>
          <w:szCs w:val="20"/>
        </w:rPr>
        <w:t xml:space="preserve"> dans la mesure.</w:t>
      </w:r>
    </w:p>
    <w:p w14:paraId="20358A69" w14:textId="7951F3B4" w:rsidR="008F6176" w:rsidRPr="005F197B" w:rsidRDefault="008F6176" w:rsidP="008F6176">
      <w:pPr>
        <w:suppressAutoHyphens/>
        <w:rPr>
          <w:rFonts w:ascii="Marianne" w:hAnsi="Marianne"/>
          <w:sz w:val="20"/>
          <w:szCs w:val="20"/>
        </w:rPr>
      </w:pPr>
      <w:r w:rsidRPr="005F197B">
        <w:rPr>
          <w:rFonts w:ascii="Marianne" w:hAnsi="Marianne"/>
          <w:sz w:val="20"/>
          <w:szCs w:val="20"/>
        </w:rPr>
        <w:t>De plus, si l’assolement de l’année contient des cultures légumières de plein champ (y compris la pomme</w:t>
      </w:r>
      <w:r w:rsidR="00F1506F" w:rsidRPr="005F197B">
        <w:rPr>
          <w:rFonts w:ascii="Marianne" w:hAnsi="Marianne"/>
          <w:sz w:val="20"/>
          <w:szCs w:val="20"/>
        </w:rPr>
        <w:t xml:space="preserve"> </w:t>
      </w:r>
      <w:r w:rsidRPr="005F197B">
        <w:rPr>
          <w:rFonts w:ascii="Marianne" w:hAnsi="Marianne"/>
          <w:sz w:val="20"/>
          <w:szCs w:val="20"/>
        </w:rPr>
        <w:t>de</w:t>
      </w:r>
      <w:r w:rsidR="00F1506F" w:rsidRPr="005F197B">
        <w:rPr>
          <w:rFonts w:ascii="Marianne" w:hAnsi="Marianne"/>
          <w:sz w:val="20"/>
          <w:szCs w:val="20"/>
        </w:rPr>
        <w:t xml:space="preserve"> </w:t>
      </w:r>
      <w:r w:rsidRPr="005F197B">
        <w:rPr>
          <w:rFonts w:ascii="Marianne" w:hAnsi="Marianne"/>
          <w:sz w:val="20"/>
          <w:szCs w:val="20"/>
        </w:rPr>
        <w:t xml:space="preserve">terre), </w:t>
      </w:r>
      <w:r w:rsidR="003C5A51" w:rsidRPr="005F197B">
        <w:rPr>
          <w:rFonts w:ascii="Marianne" w:hAnsi="Marianne"/>
          <w:sz w:val="20"/>
          <w:szCs w:val="20"/>
        </w:rPr>
        <w:t>quatre</w:t>
      </w:r>
      <w:r w:rsidRPr="005F197B">
        <w:rPr>
          <w:rFonts w:ascii="Marianne" w:hAnsi="Marianne"/>
          <w:sz w:val="20"/>
          <w:szCs w:val="20"/>
        </w:rPr>
        <w:t xml:space="preserve"> calculs supplémentaires sont attendus chaque année :</w:t>
      </w:r>
    </w:p>
    <w:p w14:paraId="410B955E" w14:textId="5F35E7E7" w:rsidR="008F6176" w:rsidRPr="005F197B" w:rsidRDefault="008F6176" w:rsidP="008F6176">
      <w:pPr>
        <w:pStyle w:val="Paragraphedeliste"/>
        <w:numPr>
          <w:ilvl w:val="0"/>
          <w:numId w:val="19"/>
        </w:numPr>
        <w:suppressAutoHyphens/>
        <w:rPr>
          <w:rFonts w:ascii="Marianne" w:hAnsi="Marianne"/>
          <w:sz w:val="20"/>
          <w:szCs w:val="20"/>
        </w:rPr>
      </w:pPr>
      <w:r w:rsidRPr="005F197B">
        <w:rPr>
          <w:rFonts w:ascii="Marianne" w:hAnsi="Marianne"/>
          <w:sz w:val="20"/>
          <w:szCs w:val="20"/>
        </w:rPr>
        <w:lastRenderedPageBreak/>
        <w:t xml:space="preserve">L’IFT </w:t>
      </w:r>
      <w:r w:rsidR="00583FCB" w:rsidRPr="005F197B">
        <w:rPr>
          <w:rFonts w:ascii="Marianne" w:hAnsi="Marianne"/>
          <w:sz w:val="20"/>
          <w:szCs w:val="20"/>
        </w:rPr>
        <w:t>h</w:t>
      </w:r>
      <w:r w:rsidRPr="005F197B">
        <w:rPr>
          <w:rFonts w:ascii="Marianne" w:hAnsi="Marianne"/>
          <w:sz w:val="20"/>
          <w:szCs w:val="20"/>
        </w:rPr>
        <w:t>erbicides moyen des surfaces en cultures légumières</w:t>
      </w:r>
      <w:r w:rsidR="00DF660A" w:rsidRPr="005F197B">
        <w:rPr>
          <w:rFonts w:ascii="Marianne" w:hAnsi="Marianne"/>
          <w:sz w:val="20"/>
          <w:szCs w:val="20"/>
        </w:rPr>
        <w:t xml:space="preserve"> </w:t>
      </w:r>
      <w:r w:rsidR="00DF660A" w:rsidRPr="005F197B">
        <w:rPr>
          <w:rFonts w:ascii="Marianne" w:eastAsia="Times New Roman" w:hAnsi="Marianne" w:cs="Calibri"/>
          <w:bCs/>
          <w:sz w:val="20"/>
          <w:szCs w:val="20"/>
          <w:u w:val="single"/>
          <w:lang w:eastAsia="fr-FR"/>
        </w:rPr>
        <w:t>éligibles</w:t>
      </w:r>
      <w:r w:rsidRPr="005F197B">
        <w:rPr>
          <w:rFonts w:ascii="Marianne" w:hAnsi="Marianne"/>
          <w:sz w:val="20"/>
          <w:szCs w:val="20"/>
          <w:u w:val="single"/>
        </w:rPr>
        <w:t xml:space="preserve"> engagées</w:t>
      </w:r>
      <w:r w:rsidRPr="005F197B">
        <w:rPr>
          <w:rFonts w:ascii="Marianne" w:hAnsi="Marianne"/>
          <w:sz w:val="20"/>
          <w:szCs w:val="20"/>
        </w:rPr>
        <w:t xml:space="preserve"> dans la mesure ;</w:t>
      </w:r>
    </w:p>
    <w:p w14:paraId="746E0BF7" w14:textId="689B570C" w:rsidR="008F6176" w:rsidRPr="005F197B" w:rsidRDefault="00583FCB" w:rsidP="008F6176">
      <w:pPr>
        <w:pStyle w:val="Paragraphedeliste"/>
        <w:numPr>
          <w:ilvl w:val="0"/>
          <w:numId w:val="19"/>
        </w:numPr>
        <w:suppressAutoHyphens/>
        <w:rPr>
          <w:rFonts w:ascii="Marianne" w:hAnsi="Marianne"/>
          <w:sz w:val="20"/>
          <w:szCs w:val="20"/>
        </w:rPr>
      </w:pPr>
      <w:r w:rsidRPr="005F197B">
        <w:rPr>
          <w:rFonts w:ascii="Marianne" w:hAnsi="Marianne"/>
          <w:sz w:val="20"/>
          <w:szCs w:val="20"/>
        </w:rPr>
        <w:t>L’IFT h</w:t>
      </w:r>
      <w:r w:rsidR="008F6176" w:rsidRPr="005F197B">
        <w:rPr>
          <w:rFonts w:ascii="Marianne" w:hAnsi="Marianne"/>
          <w:sz w:val="20"/>
          <w:szCs w:val="20"/>
        </w:rPr>
        <w:t xml:space="preserve">erbicides moyen des surfaces en cultures légumières </w:t>
      </w:r>
      <w:r w:rsidR="008F6176" w:rsidRPr="005F197B">
        <w:rPr>
          <w:rFonts w:ascii="Marianne" w:hAnsi="Marianne"/>
          <w:sz w:val="20"/>
          <w:szCs w:val="20"/>
          <w:u w:val="single"/>
        </w:rPr>
        <w:t>éligibles mais non engagées</w:t>
      </w:r>
      <w:r w:rsidR="008F6176" w:rsidRPr="005F197B">
        <w:rPr>
          <w:rFonts w:ascii="Marianne" w:hAnsi="Marianne"/>
          <w:sz w:val="20"/>
          <w:szCs w:val="20"/>
        </w:rPr>
        <w:t xml:space="preserve"> dans la mesure.</w:t>
      </w:r>
    </w:p>
    <w:p w14:paraId="061C6EBE" w14:textId="3FE1AC70" w:rsidR="00202003" w:rsidRPr="005F197B" w:rsidRDefault="00202003" w:rsidP="00202003">
      <w:pPr>
        <w:pStyle w:val="Paragraphedeliste"/>
        <w:numPr>
          <w:ilvl w:val="0"/>
          <w:numId w:val="19"/>
        </w:numPr>
        <w:suppressAutoHyphens/>
        <w:rPr>
          <w:rFonts w:ascii="Marianne" w:hAnsi="Marianne"/>
          <w:sz w:val="20"/>
          <w:szCs w:val="20"/>
        </w:rPr>
      </w:pPr>
      <w:r w:rsidRPr="005F197B">
        <w:rPr>
          <w:rFonts w:ascii="Marianne" w:hAnsi="Marianne"/>
          <w:sz w:val="20"/>
          <w:szCs w:val="20"/>
        </w:rPr>
        <w:t xml:space="preserve">L’IFT </w:t>
      </w:r>
      <w:r w:rsidR="00583FCB" w:rsidRPr="005F197B">
        <w:rPr>
          <w:rFonts w:ascii="Marianne" w:hAnsi="Marianne"/>
          <w:sz w:val="20"/>
          <w:szCs w:val="20"/>
        </w:rPr>
        <w:t>h</w:t>
      </w:r>
      <w:r w:rsidRPr="005F197B">
        <w:rPr>
          <w:rFonts w:ascii="Marianne" w:hAnsi="Marianne"/>
          <w:sz w:val="20"/>
          <w:szCs w:val="20"/>
        </w:rPr>
        <w:t>ors-</w:t>
      </w:r>
      <w:r w:rsidR="00583FCB" w:rsidRPr="005F197B">
        <w:rPr>
          <w:rFonts w:ascii="Marianne" w:hAnsi="Marianne"/>
          <w:sz w:val="20"/>
          <w:szCs w:val="20"/>
        </w:rPr>
        <w:t>h</w:t>
      </w:r>
      <w:r w:rsidRPr="005F197B">
        <w:rPr>
          <w:rFonts w:ascii="Marianne" w:hAnsi="Marianne"/>
          <w:sz w:val="20"/>
          <w:szCs w:val="20"/>
        </w:rPr>
        <w:t xml:space="preserve">erbicides moyen des surfaces en cultures légumières </w:t>
      </w:r>
      <w:r w:rsidR="00DF660A" w:rsidRPr="005F197B">
        <w:rPr>
          <w:rFonts w:ascii="Marianne" w:eastAsia="Times New Roman" w:hAnsi="Marianne" w:cs="Calibri"/>
          <w:bCs/>
          <w:sz w:val="20"/>
          <w:szCs w:val="20"/>
          <w:u w:val="single"/>
          <w:lang w:eastAsia="fr-FR"/>
        </w:rPr>
        <w:t>éligibles</w:t>
      </w:r>
      <w:r w:rsidR="00DF660A" w:rsidRPr="005F197B">
        <w:rPr>
          <w:rFonts w:ascii="Marianne" w:hAnsi="Marianne"/>
          <w:sz w:val="20"/>
          <w:szCs w:val="20"/>
          <w:u w:val="single"/>
        </w:rPr>
        <w:t xml:space="preserve"> engagées</w:t>
      </w:r>
      <w:r w:rsidR="00DF660A" w:rsidRPr="005F197B">
        <w:rPr>
          <w:rFonts w:ascii="Marianne" w:hAnsi="Marianne"/>
          <w:sz w:val="20"/>
          <w:szCs w:val="20"/>
        </w:rPr>
        <w:t xml:space="preserve"> </w:t>
      </w:r>
      <w:r w:rsidRPr="005F197B">
        <w:rPr>
          <w:rFonts w:ascii="Marianne" w:hAnsi="Marianne"/>
          <w:sz w:val="20"/>
          <w:szCs w:val="20"/>
        </w:rPr>
        <w:t>dans la mesure ;</w:t>
      </w:r>
    </w:p>
    <w:p w14:paraId="0BD12DF7" w14:textId="6CCF24A0" w:rsidR="00202003" w:rsidRPr="005F197B" w:rsidRDefault="00202003" w:rsidP="00202003">
      <w:pPr>
        <w:pStyle w:val="Paragraphedeliste"/>
        <w:numPr>
          <w:ilvl w:val="0"/>
          <w:numId w:val="19"/>
        </w:numPr>
        <w:suppressAutoHyphens/>
        <w:rPr>
          <w:rFonts w:ascii="Marianne" w:hAnsi="Marianne"/>
          <w:sz w:val="20"/>
          <w:szCs w:val="20"/>
        </w:rPr>
      </w:pPr>
      <w:r w:rsidRPr="005F197B">
        <w:rPr>
          <w:rFonts w:ascii="Marianne" w:hAnsi="Marianne"/>
          <w:sz w:val="20"/>
          <w:szCs w:val="20"/>
        </w:rPr>
        <w:t xml:space="preserve">L’IFT </w:t>
      </w:r>
      <w:r w:rsidR="00583FCB" w:rsidRPr="005F197B">
        <w:rPr>
          <w:rFonts w:ascii="Marianne" w:hAnsi="Marianne"/>
          <w:sz w:val="20"/>
          <w:szCs w:val="20"/>
        </w:rPr>
        <w:t>h</w:t>
      </w:r>
      <w:r w:rsidRPr="005F197B">
        <w:rPr>
          <w:rFonts w:ascii="Marianne" w:hAnsi="Marianne"/>
          <w:sz w:val="20"/>
          <w:szCs w:val="20"/>
        </w:rPr>
        <w:t>ors-</w:t>
      </w:r>
      <w:r w:rsidR="00583FCB" w:rsidRPr="005F197B">
        <w:rPr>
          <w:rFonts w:ascii="Marianne" w:hAnsi="Marianne"/>
          <w:sz w:val="20"/>
          <w:szCs w:val="20"/>
        </w:rPr>
        <w:t>h</w:t>
      </w:r>
      <w:r w:rsidRPr="005F197B">
        <w:rPr>
          <w:rFonts w:ascii="Marianne" w:hAnsi="Marianne"/>
          <w:sz w:val="20"/>
          <w:szCs w:val="20"/>
        </w:rPr>
        <w:t xml:space="preserve">erbicides moyen des surfaces en cultures légumières </w:t>
      </w:r>
      <w:r w:rsidRPr="005F197B">
        <w:rPr>
          <w:rFonts w:ascii="Marianne" w:hAnsi="Marianne"/>
          <w:sz w:val="20"/>
          <w:szCs w:val="20"/>
          <w:u w:val="single"/>
        </w:rPr>
        <w:t>éligibles mais non engagées</w:t>
      </w:r>
      <w:r w:rsidRPr="005F197B">
        <w:rPr>
          <w:rFonts w:ascii="Marianne" w:hAnsi="Marianne"/>
          <w:sz w:val="20"/>
          <w:szCs w:val="20"/>
        </w:rPr>
        <w:t xml:space="preserve"> dans la mesure.</w:t>
      </w:r>
    </w:p>
    <w:p w14:paraId="3CCDF43F" w14:textId="77777777" w:rsidR="008F6176" w:rsidRPr="008D48F4" w:rsidRDefault="008F6176" w:rsidP="008F6176">
      <w:pPr>
        <w:pStyle w:val="Paragraphedeliste"/>
        <w:suppressAutoHyphens/>
        <w:rPr>
          <w:rFonts w:ascii="Marianne" w:hAnsi="Marianne"/>
          <w:sz w:val="20"/>
          <w:szCs w:val="20"/>
        </w:rPr>
      </w:pPr>
    </w:p>
    <w:p w14:paraId="441FF5EB" w14:textId="77777777" w:rsidR="008F6176" w:rsidRPr="008D48F4" w:rsidRDefault="008F6176" w:rsidP="008F6176">
      <w:pPr>
        <w:pStyle w:val="Paragraphedeliste"/>
        <w:numPr>
          <w:ilvl w:val="1"/>
          <w:numId w:val="17"/>
        </w:numPr>
        <w:suppressAutoHyphens/>
        <w:rPr>
          <w:rFonts w:ascii="Marianne" w:hAnsi="Marianne"/>
          <w:sz w:val="20"/>
          <w:szCs w:val="20"/>
          <w:u w:val="single"/>
        </w:rPr>
      </w:pPr>
      <w:r w:rsidRPr="008D48F4">
        <w:rPr>
          <w:rFonts w:ascii="Marianne" w:hAnsi="Marianne"/>
          <w:sz w:val="20"/>
          <w:szCs w:val="20"/>
          <w:u w:val="single"/>
        </w:rPr>
        <w:t>Période prise en compte au titre de chaque campagne</w:t>
      </w:r>
    </w:p>
    <w:p w14:paraId="06E62995" w14:textId="5DE4BC4C" w:rsidR="00C67D80" w:rsidRPr="00C67D80" w:rsidRDefault="00C67D80" w:rsidP="00C67D80">
      <w:pPr>
        <w:rPr>
          <w:rFonts w:ascii="Marianne" w:hAnsi="Marianne"/>
          <w:sz w:val="20"/>
        </w:rPr>
      </w:pPr>
      <w:r w:rsidRPr="00C67D80">
        <w:rPr>
          <w:rFonts w:ascii="Marianne" w:hAnsi="Marianne"/>
          <w:sz w:val="20"/>
        </w:rPr>
        <w:t xml:space="preserve">Le calcul se fait chaque année sur la campagne culturale n-1/n. Par exemple, pour un exploitant engagé au 15 mai </w:t>
      </w:r>
      <w:r w:rsidRPr="00C67D80">
        <w:rPr>
          <w:rFonts w:ascii="Marianne" w:hAnsi="Marianne"/>
          <w:strike/>
          <w:color w:val="FF0000"/>
          <w:sz w:val="20"/>
        </w:rPr>
        <w:t>2024</w:t>
      </w:r>
      <w:r w:rsidRPr="00C67D80">
        <w:rPr>
          <w:rFonts w:ascii="Marianne" w:hAnsi="Marianne"/>
          <w:sz w:val="20"/>
        </w:rPr>
        <w:t xml:space="preserve"> </w:t>
      </w:r>
      <w:r w:rsidRPr="00C67D80">
        <w:rPr>
          <w:rFonts w:ascii="Marianne" w:hAnsi="Marianne"/>
          <w:color w:val="FF0000"/>
          <w:sz w:val="20"/>
        </w:rPr>
        <w:t>2025</w:t>
      </w:r>
      <w:r w:rsidRPr="00C67D80">
        <w:rPr>
          <w:rFonts w:ascii="Marianne" w:hAnsi="Marianne"/>
          <w:sz w:val="20"/>
        </w:rPr>
        <w:t xml:space="preserve">, le premier bilan IFT à calculer est celui de la campagne culturale </w:t>
      </w:r>
      <w:r w:rsidRPr="00C67D80">
        <w:rPr>
          <w:rFonts w:ascii="Marianne" w:hAnsi="Marianne"/>
          <w:strike/>
          <w:color w:val="FF0000"/>
          <w:sz w:val="20"/>
          <w:u w:val="single"/>
        </w:rPr>
        <w:t>2023/2024</w:t>
      </w:r>
      <w:r w:rsidRPr="00C67D80">
        <w:rPr>
          <w:rFonts w:ascii="Marianne" w:hAnsi="Marianne"/>
          <w:color w:val="FF0000"/>
          <w:sz w:val="20"/>
          <w:u w:val="single"/>
        </w:rPr>
        <w:t xml:space="preserve"> 2024/2025</w:t>
      </w:r>
      <w:r w:rsidRPr="00C67D80">
        <w:rPr>
          <w:rFonts w:ascii="Marianne" w:hAnsi="Marianne"/>
          <w:sz w:val="20"/>
        </w:rPr>
        <w:t xml:space="preserve">, à transmettre à la DDT(M) </w:t>
      </w:r>
      <w:r w:rsidRPr="00EA4732">
        <w:rPr>
          <w:rFonts w:ascii="Marianne" w:hAnsi="Marianne"/>
          <w:strike/>
          <w:color w:val="FF0000"/>
          <w:sz w:val="20"/>
          <w:u w:val="single"/>
        </w:rPr>
        <w:t>avant</w:t>
      </w:r>
      <w:r w:rsidRPr="00EA4732">
        <w:rPr>
          <w:rFonts w:ascii="Marianne" w:hAnsi="Marianne"/>
          <w:color w:val="FF0000"/>
          <w:sz w:val="20"/>
          <w:u w:val="single"/>
        </w:rPr>
        <w:t xml:space="preserve"> </w:t>
      </w:r>
      <w:r w:rsidRPr="00C67D80">
        <w:rPr>
          <w:rFonts w:ascii="Marianne" w:hAnsi="Marianne"/>
          <w:sz w:val="20"/>
          <w:u w:val="single"/>
        </w:rPr>
        <w:t xml:space="preserve">le 31 </w:t>
      </w:r>
      <w:r w:rsidRPr="00FD3B57">
        <w:rPr>
          <w:rFonts w:ascii="Marianne" w:hAnsi="Marianne"/>
          <w:strike/>
          <w:color w:val="FF0000"/>
          <w:sz w:val="20"/>
          <w:u w:val="single"/>
        </w:rPr>
        <w:t>octobre</w:t>
      </w:r>
      <w:r w:rsidRPr="00FD3B57">
        <w:rPr>
          <w:rFonts w:ascii="Marianne" w:hAnsi="Marianne"/>
          <w:color w:val="FF0000"/>
          <w:sz w:val="20"/>
          <w:u w:val="single"/>
        </w:rPr>
        <w:t xml:space="preserve"> </w:t>
      </w:r>
      <w:r w:rsidRPr="005F197B">
        <w:rPr>
          <w:rFonts w:ascii="Marianne" w:hAnsi="Marianne"/>
          <w:strike/>
          <w:color w:val="FF0000"/>
          <w:sz w:val="20"/>
          <w:u w:val="single"/>
        </w:rPr>
        <w:t>2024</w:t>
      </w:r>
      <w:r w:rsidRPr="005F197B">
        <w:rPr>
          <w:rFonts w:ascii="Marianne" w:hAnsi="Marianne"/>
          <w:color w:val="FF0000"/>
          <w:sz w:val="20"/>
          <w:u w:val="single"/>
        </w:rPr>
        <w:t xml:space="preserve"> </w:t>
      </w:r>
      <w:r w:rsidR="005F197B" w:rsidRPr="005F197B">
        <w:rPr>
          <w:rFonts w:ascii="Marianne" w:hAnsi="Marianne"/>
          <w:color w:val="FF0000"/>
          <w:sz w:val="20"/>
          <w:u w:val="single"/>
        </w:rPr>
        <w:t xml:space="preserve">décembre </w:t>
      </w:r>
      <w:r w:rsidRPr="005F197B">
        <w:rPr>
          <w:rFonts w:ascii="Marianne" w:hAnsi="Marianne"/>
          <w:color w:val="FF0000"/>
          <w:sz w:val="20"/>
          <w:u w:val="single"/>
        </w:rPr>
        <w:t>2025</w:t>
      </w:r>
      <w:r w:rsidR="00EA4732">
        <w:rPr>
          <w:rFonts w:ascii="Marianne" w:hAnsi="Marianne"/>
          <w:color w:val="FF0000"/>
          <w:sz w:val="20"/>
          <w:u w:val="single"/>
        </w:rPr>
        <w:t xml:space="preserve"> au plus tard</w:t>
      </w:r>
      <w:r w:rsidRPr="00C67D80">
        <w:rPr>
          <w:rFonts w:ascii="Marianne" w:hAnsi="Marianne"/>
          <w:sz w:val="20"/>
        </w:rPr>
        <w:t>. Pour les cultures légumières, notamment si plusieurs cycles de culture sont réalisés, tous les traitements réalisés sur les cultures entre le 1</w:t>
      </w:r>
      <w:r w:rsidRPr="00C67D80">
        <w:rPr>
          <w:rFonts w:ascii="Marianne" w:hAnsi="Marianne"/>
          <w:sz w:val="20"/>
          <w:vertAlign w:val="superscript"/>
        </w:rPr>
        <w:t>er</w:t>
      </w:r>
      <w:r w:rsidRPr="00C67D80">
        <w:rPr>
          <w:rFonts w:ascii="Marianne" w:hAnsi="Marianne"/>
          <w:sz w:val="20"/>
        </w:rPr>
        <w:t xml:space="preserve"> septembre n-1 et le 31 août n sont à prendre en compte.</w:t>
      </w:r>
    </w:p>
    <w:p w14:paraId="46D5F572" w14:textId="77777777" w:rsidR="00C67D80" w:rsidRPr="00C67D80" w:rsidRDefault="00C67D80" w:rsidP="00C67D80">
      <w:pPr>
        <w:rPr>
          <w:rFonts w:ascii="Marianne" w:hAnsi="Marianne"/>
          <w:sz w:val="20"/>
        </w:rPr>
      </w:pPr>
      <w:r w:rsidRPr="00C67D80">
        <w:rPr>
          <w:rFonts w:ascii="Marianne" w:hAnsi="Marianne"/>
          <w:sz w:val="20"/>
        </w:rPr>
        <w:t xml:space="preserve">Le schéma ci-dessous présente les périodes à prendre en compte pour un exploitant s’engageant dans cette mesure au 15 mai </w:t>
      </w:r>
      <w:r w:rsidRPr="00C67D80">
        <w:rPr>
          <w:rFonts w:ascii="Marianne" w:hAnsi="Marianne"/>
          <w:strike/>
          <w:color w:val="FF0000"/>
          <w:sz w:val="20"/>
        </w:rPr>
        <w:t>2024</w:t>
      </w:r>
      <w:r w:rsidRPr="00C67D80">
        <w:rPr>
          <w:rFonts w:ascii="Marianne" w:hAnsi="Marianne"/>
          <w:color w:val="FF0000"/>
          <w:sz w:val="20"/>
        </w:rPr>
        <w:t xml:space="preserve"> 2025 </w:t>
      </w:r>
      <w:r w:rsidRPr="00C67D80">
        <w:rPr>
          <w:rFonts w:ascii="Marianne" w:hAnsi="Marianne"/>
          <w:sz w:val="20"/>
        </w:rPr>
        <w:t>:</w:t>
      </w:r>
    </w:p>
    <w:p w14:paraId="3738059D" w14:textId="77777777" w:rsidR="00AE6AC3" w:rsidRPr="00456A25" w:rsidRDefault="00AE6AC3" w:rsidP="00AE6AC3">
      <w:pPr>
        <w:rPr>
          <w:rFonts w:ascii="Marianne" w:hAnsi="Marianne"/>
          <w:sz w:val="20"/>
        </w:rPr>
      </w:pPr>
    </w:p>
    <w:p w14:paraId="7B3C1672" w14:textId="77777777" w:rsidR="00AE6AC3" w:rsidRDefault="00AE6AC3" w:rsidP="00AE6AC3">
      <w:pPr>
        <w:rPr>
          <w:rFonts w:ascii="Marianne" w:hAnsi="Marianne"/>
          <w:sz w:val="20"/>
        </w:rPr>
      </w:pPr>
      <w:r>
        <w:rPr>
          <w:noProof/>
        </w:rPr>
        <mc:AlternateContent>
          <mc:Choice Requires="wps">
            <w:drawing>
              <wp:anchor distT="0" distB="0" distL="114300" distR="114300" simplePos="0" relativeHeight="251670528" behindDoc="0" locked="0" layoutInCell="1" allowOverlap="1" wp14:anchorId="29D68AC4" wp14:editId="26963DAC">
                <wp:simplePos x="0" y="0"/>
                <wp:positionH relativeFrom="column">
                  <wp:posOffset>4445</wp:posOffset>
                </wp:positionH>
                <wp:positionV relativeFrom="paragraph">
                  <wp:posOffset>4445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74DCC" id="Connecteur droit 5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3.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" strokecolor="#ed7d31 [3205]" strokeweight="1.5pt">
                <v:stroke joinstyle="miter"/>
              </v:line>
            </w:pict>
          </mc:Fallback>
        </mc:AlternateContent>
      </w:r>
      <w:r w:rsidRPr="00456A25">
        <w:rPr>
          <w:rFonts w:ascii="Marianne" w:hAnsi="Marianne"/>
          <w:noProof/>
          <w:sz w:val="20"/>
          <w:lang w:eastAsia="fr-FR"/>
        </w:rPr>
        <w:drawing>
          <wp:inline distT="0" distB="0" distL="0" distR="0" wp14:anchorId="6CC8B95C" wp14:editId="6B7C025E">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4B361F61" w14:textId="77777777" w:rsidR="00AE6AC3" w:rsidRDefault="00AE6AC3" w:rsidP="00AE6AC3">
      <w:pPr>
        <w:rPr>
          <w:rFonts w:ascii="Marianne" w:hAnsi="Marianne"/>
          <w:sz w:val="20"/>
        </w:rPr>
      </w:pPr>
    </w:p>
    <w:p w14:paraId="765EB1C3" w14:textId="77777777" w:rsidR="00AE6AC3" w:rsidRPr="00F21CAD" w:rsidRDefault="00AE6AC3" w:rsidP="00AE6AC3">
      <w:pPr>
        <w:rPr>
          <w:rFonts w:ascii="Marianne" w:hAnsi="Marianne"/>
          <w:b/>
          <w:bCs/>
          <w:sz w:val="20"/>
        </w:rPr>
      </w:pPr>
      <w:r w:rsidRPr="00F21CAD">
        <w:rPr>
          <w:rFonts w:ascii="Marianne" w:hAnsi="Marianne"/>
          <w:b/>
          <w:bCs/>
          <w:noProof/>
          <w:sz w:val="20"/>
        </w:rPr>
        <w:drawing>
          <wp:inline distT="0" distB="0" distL="0" distR="0" wp14:anchorId="0F73CB69" wp14:editId="684F26FA">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32283266" w14:textId="0C0587DF" w:rsidR="008968BE" w:rsidRPr="008D48F4" w:rsidRDefault="008968BE" w:rsidP="008968BE">
      <w:pPr>
        <w:rPr>
          <w:rFonts w:ascii="Marianne" w:hAnsi="Marianne"/>
          <w:sz w:val="18"/>
        </w:rPr>
      </w:pPr>
      <w:r w:rsidRPr="008D48F4">
        <w:rPr>
          <w:rFonts w:ascii="Marianne" w:hAnsi="Marianne"/>
          <w:b/>
          <w:sz w:val="18"/>
        </w:rPr>
        <w:lastRenderedPageBreak/>
        <w:t>*</w:t>
      </w:r>
      <w:r w:rsidRPr="008D48F4">
        <w:rPr>
          <w:rFonts w:ascii="Marianne" w:hAnsi="Marianne"/>
          <w:sz w:val="18"/>
        </w:rPr>
        <w:t xml:space="preserve"> Cette période n’induit pas de contrainte en termes d’IFT de référence à ne pas dépasser (l’</w:t>
      </w:r>
      <w:proofErr w:type="spellStart"/>
      <w:r w:rsidRPr="008D48F4">
        <w:rPr>
          <w:rFonts w:ascii="Marianne" w:hAnsi="Marianne"/>
          <w:sz w:val="18"/>
        </w:rPr>
        <w:t>obligationde</w:t>
      </w:r>
      <w:proofErr w:type="spellEnd"/>
      <w:r w:rsidRPr="008D48F4">
        <w:rPr>
          <w:rFonts w:ascii="Marianne" w:hAnsi="Marianne"/>
          <w:sz w:val="18"/>
        </w:rPr>
        <w:t xml:space="preserve"> baisse des IFT commence à partir de la deuxième année d’engagement)</w:t>
      </w:r>
    </w:p>
    <w:p w14:paraId="4B223CA2" w14:textId="77777777" w:rsidR="008968BE" w:rsidRPr="008D48F4" w:rsidRDefault="008968BE" w:rsidP="008968BE">
      <w:pPr>
        <w:rPr>
          <w:rFonts w:ascii="Marianne" w:hAnsi="Marianne"/>
          <w:sz w:val="18"/>
        </w:rPr>
      </w:pPr>
      <w:r w:rsidRPr="008D48F4">
        <w:rPr>
          <w:rFonts w:ascii="Marianne" w:hAnsi="Marianne"/>
          <w:b/>
          <w:sz w:val="18"/>
        </w:rPr>
        <w:t xml:space="preserve">** </w:t>
      </w:r>
      <w:r w:rsidRPr="008D48F4">
        <w:rPr>
          <w:rFonts w:ascii="Marianne" w:hAnsi="Marianne"/>
          <w:sz w:val="18"/>
        </w:rPr>
        <w:t>Premier IFT à comparer aux IFT de référence (au titre de la deuxième année d’engagement)</w:t>
      </w:r>
    </w:p>
    <w:p w14:paraId="2BCB4AB4" w14:textId="6FA93185" w:rsidR="004B5B1F" w:rsidRPr="008D48F4" w:rsidRDefault="004B5B1F" w:rsidP="008968BE">
      <w:pPr>
        <w:rPr>
          <w:rFonts w:ascii="Marianne" w:hAnsi="Marianne"/>
          <w:sz w:val="20"/>
        </w:rPr>
      </w:pPr>
    </w:p>
    <w:p w14:paraId="04B33B68" w14:textId="77777777" w:rsidR="008968BE" w:rsidRPr="008D48F4" w:rsidRDefault="008968BE" w:rsidP="008968BE">
      <w:pPr>
        <w:pStyle w:val="Paragraphedeliste"/>
        <w:numPr>
          <w:ilvl w:val="1"/>
          <w:numId w:val="17"/>
        </w:numPr>
        <w:rPr>
          <w:rFonts w:ascii="Marianne" w:hAnsi="Marianne"/>
          <w:sz w:val="20"/>
          <w:u w:val="single"/>
        </w:rPr>
      </w:pPr>
      <w:r w:rsidRPr="008D48F4">
        <w:rPr>
          <w:rFonts w:ascii="Marianne" w:hAnsi="Marianne"/>
          <w:sz w:val="20"/>
          <w:u w:val="single"/>
        </w:rPr>
        <w:t>Réalisation du calcul</w:t>
      </w:r>
    </w:p>
    <w:p w14:paraId="6AFAA812" w14:textId="77777777" w:rsidR="008968BE" w:rsidRPr="008D48F4" w:rsidRDefault="008968BE" w:rsidP="008968BE">
      <w:pPr>
        <w:rPr>
          <w:rFonts w:ascii="Marianne" w:hAnsi="Marianne"/>
          <w:b/>
          <w:sz w:val="20"/>
        </w:rPr>
      </w:pPr>
      <w:r w:rsidRPr="008D48F4">
        <w:rPr>
          <w:rFonts w:ascii="Marianne" w:hAnsi="Marianne"/>
          <w:b/>
          <w:sz w:val="20"/>
        </w:rPr>
        <w:t>Les calculs doivent être certifiés par l'atelier de calcul du MASA</w:t>
      </w:r>
      <w:r w:rsidRPr="008D48F4">
        <w:rPr>
          <w:rStyle w:val="Appelnotedebasdep"/>
          <w:rFonts w:ascii="Marianne" w:hAnsi="Marianne"/>
          <w:b/>
          <w:sz w:val="20"/>
        </w:rPr>
        <w:footnoteReference w:id="2"/>
      </w:r>
      <w:r w:rsidRPr="008D48F4">
        <w:rPr>
          <w:rFonts w:ascii="Marianne" w:hAnsi="Marianne"/>
          <w:b/>
          <w:sz w:val="20"/>
        </w:rPr>
        <w:t xml:space="preserve"> et se faire en utilisant le référentiel défini par le ministère pour la campagne culturale concernée. </w:t>
      </w:r>
    </w:p>
    <w:p w14:paraId="2D0EA996" w14:textId="5FFF2174" w:rsidR="008968BE" w:rsidRPr="008D48F4" w:rsidRDefault="00F1506F" w:rsidP="008968BE">
      <w:pPr>
        <w:rPr>
          <w:rFonts w:ascii="Marianne" w:hAnsi="Marianne"/>
          <w:sz w:val="20"/>
        </w:rPr>
      </w:pPr>
      <w:r w:rsidRPr="008D48F4">
        <w:rPr>
          <w:rFonts w:ascii="Marianne" w:hAnsi="Marianne"/>
          <w:sz w:val="20"/>
        </w:rPr>
        <w:t>À</w:t>
      </w:r>
      <w:r w:rsidR="008968BE" w:rsidRPr="008D48F4">
        <w:rPr>
          <w:rFonts w:ascii="Marianne" w:hAnsi="Marianne"/>
          <w:sz w:val="20"/>
        </w:rPr>
        <w:t xml:space="preserve"> noter : </w:t>
      </w:r>
    </w:p>
    <w:p w14:paraId="268C9A76" w14:textId="10185C10" w:rsidR="008968BE" w:rsidRDefault="008968BE" w:rsidP="008968BE">
      <w:pPr>
        <w:pStyle w:val="Paragraphedeliste"/>
        <w:numPr>
          <w:ilvl w:val="0"/>
          <w:numId w:val="17"/>
        </w:numPr>
        <w:rPr>
          <w:rFonts w:ascii="Marianne" w:hAnsi="Marianne"/>
          <w:sz w:val="20"/>
        </w:rPr>
      </w:pPr>
      <w:r w:rsidRPr="008D48F4">
        <w:rPr>
          <w:rFonts w:ascii="Marianne" w:hAnsi="Marianne"/>
          <w:sz w:val="20"/>
        </w:rPr>
        <w:t>L'atelier de calcul du MASA</w:t>
      </w:r>
      <w:r w:rsidRPr="008D48F4">
        <w:rPr>
          <w:rFonts w:ascii="Marianne" w:hAnsi="Marianne"/>
          <w:sz w:val="20"/>
          <w:vertAlign w:val="superscript"/>
        </w:rPr>
        <w:t>4</w:t>
      </w:r>
      <w:r w:rsidRPr="008D48F4">
        <w:rPr>
          <w:rFonts w:ascii="Marianne" w:hAnsi="Marianne"/>
          <w:b/>
          <w:sz w:val="20"/>
        </w:rPr>
        <w:t xml:space="preserve"> </w:t>
      </w:r>
      <w:r w:rsidRPr="008D48F4">
        <w:rPr>
          <w:rFonts w:ascii="Marianne" w:hAnsi="Marianne"/>
          <w:sz w:val="20"/>
        </w:rPr>
        <w:t>permet de calculer directement vos IFT.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715D52CE" w14:textId="77777777" w:rsidR="00080566" w:rsidRPr="00080566" w:rsidRDefault="00080566" w:rsidP="008968BE">
      <w:pPr>
        <w:pStyle w:val="Paragraphedeliste"/>
        <w:numPr>
          <w:ilvl w:val="0"/>
          <w:numId w:val="17"/>
        </w:numPr>
        <w:rPr>
          <w:rFonts w:ascii="Marianne" w:hAnsi="Marianne"/>
          <w:sz w:val="20"/>
        </w:rPr>
      </w:pPr>
      <w:bookmarkStart w:id="0" w:name="_Hlk186104109"/>
      <w:bookmarkStart w:id="1" w:name="_Hlk186103145"/>
      <w:r>
        <w:rPr>
          <w:rFonts w:ascii="Marianne" w:hAnsi="Marianne"/>
          <w:color w:val="FF0000"/>
          <w:sz w:val="20"/>
        </w:rPr>
        <w:t>Les</w:t>
      </w:r>
      <w:r w:rsidRPr="001E4696">
        <w:rPr>
          <w:rFonts w:ascii="Marianne" w:hAnsi="Marianne"/>
          <w:color w:val="FF0000"/>
          <w:sz w:val="20"/>
        </w:rPr>
        <w:t xml:space="preserve"> bénéficiaires n’utilisant aucun produit phytopharmaceutique</w:t>
      </w:r>
      <w:r>
        <w:rPr>
          <w:rFonts w:ascii="Marianne" w:hAnsi="Marianne"/>
          <w:color w:val="FF0000"/>
          <w:sz w:val="20"/>
        </w:rPr>
        <w:t xml:space="preserve"> pourront réaliser un seul calcul d’IFT à l’échelle de l’exploitation</w:t>
      </w:r>
      <w:bookmarkStart w:id="2" w:name="_Hlk192600926"/>
      <w:r>
        <w:rPr>
          <w:rFonts w:ascii="Marianne" w:hAnsi="Marianne"/>
          <w:color w:val="FF0000"/>
          <w:sz w:val="20"/>
        </w:rPr>
        <w:t xml:space="preserve">, </w:t>
      </w:r>
      <w:bookmarkEnd w:id="2"/>
      <w:r>
        <w:rPr>
          <w:rFonts w:ascii="Marianne" w:hAnsi="Marianne"/>
          <w:color w:val="FF0000"/>
          <w:sz w:val="20"/>
        </w:rPr>
        <w:t xml:space="preserve">le bilan IFT requis dans le cadre de la mesure </w:t>
      </w:r>
      <w:bookmarkStart w:id="3" w:name="_Hlk192600940"/>
      <w:r>
        <w:rPr>
          <w:rFonts w:ascii="Marianne" w:hAnsi="Marianne"/>
          <w:color w:val="FF0000"/>
          <w:sz w:val="20"/>
        </w:rPr>
        <w:t xml:space="preserve">étant dans ce cas </w:t>
      </w:r>
      <w:bookmarkEnd w:id="3"/>
      <w:r>
        <w:rPr>
          <w:rFonts w:ascii="Marianne" w:hAnsi="Marianne"/>
          <w:color w:val="FF0000"/>
          <w:sz w:val="20"/>
        </w:rPr>
        <w:t>égal à zéro sur les surfaces éligibles engagées et sur les surfaces éligibles non-engagées</w:t>
      </w:r>
      <w:bookmarkEnd w:id="0"/>
      <w:r>
        <w:rPr>
          <w:rFonts w:ascii="Marianne" w:hAnsi="Marianne"/>
          <w:color w:val="FF0000"/>
          <w:sz w:val="20"/>
        </w:rPr>
        <w:t>.</w:t>
      </w:r>
      <w:bookmarkEnd w:id="1"/>
    </w:p>
    <w:p w14:paraId="7B0E78D4" w14:textId="1DDE39D5" w:rsidR="008968BE" w:rsidRPr="008D48F4" w:rsidRDefault="008968BE" w:rsidP="008968BE">
      <w:pPr>
        <w:pStyle w:val="Paragraphedeliste"/>
        <w:numPr>
          <w:ilvl w:val="0"/>
          <w:numId w:val="17"/>
        </w:numPr>
        <w:rPr>
          <w:rFonts w:ascii="Marianne" w:hAnsi="Marianne"/>
          <w:sz w:val="20"/>
        </w:rPr>
      </w:pPr>
      <w:r w:rsidRPr="008D48F4">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8D48F4">
        <w:rPr>
          <w:rFonts w:ascii="Marianne" w:hAnsi="Marianne"/>
          <w:sz w:val="20"/>
          <w:u w:val="single"/>
        </w:rPr>
        <w:t>Le respect de vos engagements sera vérifié uniquement sur la base de l’IFT des produits autres que de biocontrôle.</w:t>
      </w:r>
    </w:p>
    <w:p w14:paraId="753E66A8" w14:textId="77777777" w:rsidR="008968BE" w:rsidRPr="008D48F4" w:rsidRDefault="008968BE" w:rsidP="009D36E4">
      <w:pPr>
        <w:pStyle w:val="Paragraphedeliste"/>
        <w:numPr>
          <w:ilvl w:val="0"/>
          <w:numId w:val="17"/>
        </w:numPr>
        <w:rPr>
          <w:rFonts w:ascii="Marianne" w:hAnsi="Marianne"/>
          <w:sz w:val="20"/>
          <w:u w:val="single"/>
        </w:rPr>
      </w:pPr>
      <w:r w:rsidRPr="008D48F4">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1354850C" w14:textId="77777777" w:rsidR="008C7DCD" w:rsidRPr="00480687" w:rsidRDefault="008C7DCD" w:rsidP="008C7DCD">
      <w:pPr>
        <w:pStyle w:val="Paragraphedeliste"/>
        <w:numPr>
          <w:ilvl w:val="0"/>
          <w:numId w:val="17"/>
        </w:numPr>
        <w:ind w:left="709"/>
        <w:rPr>
          <w:strike/>
          <w:color w:val="FF0000"/>
          <w:szCs w:val="20"/>
          <w:u w:val="single"/>
        </w:rPr>
      </w:pPr>
      <w:r w:rsidRPr="00480687">
        <w:rPr>
          <w:strike/>
          <w:color w:val="FF0000"/>
          <w:szCs w:val="20"/>
          <w:u w:val="single"/>
        </w:rPr>
        <w:t>Si les semences utilisées ont été traitées, il convient de rajouter 1 à l’IFT de la parcelle</w:t>
      </w:r>
      <w:r w:rsidRPr="00480687">
        <w:rPr>
          <w:rStyle w:val="Appelnotedebasdep"/>
          <w:strike/>
          <w:color w:val="FF0000"/>
          <w:szCs w:val="20"/>
          <w:u w:val="single"/>
        </w:rPr>
        <w:footnoteReference w:id="3"/>
      </w:r>
      <w:r w:rsidRPr="00480687">
        <w:rPr>
          <w:strike/>
          <w:color w:val="FF0000"/>
          <w:szCs w:val="20"/>
          <w:u w:val="single"/>
        </w:rPr>
        <w:t xml:space="preserve">. </w:t>
      </w:r>
    </w:p>
    <w:p w14:paraId="2C80C78C" w14:textId="77777777" w:rsidR="008C7DCD" w:rsidRPr="00712781" w:rsidRDefault="008C7DCD" w:rsidP="008C7DCD">
      <w:pPr>
        <w:pStyle w:val="Paragraphedeliste"/>
        <w:numPr>
          <w:ilvl w:val="0"/>
          <w:numId w:val="17"/>
        </w:numPr>
        <w:ind w:left="709"/>
        <w:rPr>
          <w:rFonts w:ascii="Marianne" w:hAnsi="Marianne"/>
          <w:color w:val="FF0000"/>
          <w:sz w:val="20"/>
          <w:szCs w:val="20"/>
          <w:u w:val="single"/>
        </w:rPr>
      </w:pPr>
      <w:bookmarkStart w:id="4" w:name="_Hlk184028986"/>
      <w:bookmarkStart w:id="5" w:name="_Hlk184029300"/>
      <w:r w:rsidRPr="00712781">
        <w:rPr>
          <w:rFonts w:ascii="Marianne" w:hAnsi="Marianne"/>
          <w:color w:val="FF0000"/>
          <w:sz w:val="20"/>
          <w:szCs w:val="20"/>
          <w:u w:val="single"/>
        </w:rPr>
        <w:t>Pour les cultures légumières, si les semences utilisées ont été traitées, il convient de rajouter 1 à l’IFT de la parcelle</w:t>
      </w:r>
      <w:r w:rsidRPr="00712781">
        <w:rPr>
          <w:rStyle w:val="Appelnotedebasdep"/>
          <w:rFonts w:ascii="Marianne" w:hAnsi="Marianne"/>
          <w:color w:val="FF0000"/>
          <w:sz w:val="20"/>
          <w:szCs w:val="20"/>
          <w:u w:val="single"/>
        </w:rPr>
        <w:footnoteReference w:id="4"/>
      </w:r>
      <w:r w:rsidRPr="00712781">
        <w:rPr>
          <w:rFonts w:ascii="Marianne" w:hAnsi="Marianne"/>
          <w:color w:val="FF0000"/>
          <w:sz w:val="20"/>
          <w:szCs w:val="20"/>
          <w:u w:val="single"/>
        </w:rPr>
        <w:t xml:space="preserve">. </w:t>
      </w:r>
    </w:p>
    <w:p w14:paraId="63740373" w14:textId="77777777" w:rsidR="008C7DCD" w:rsidRPr="00712781" w:rsidRDefault="008C7DCD" w:rsidP="008C7DCD">
      <w:pPr>
        <w:pStyle w:val="Paragraphedeliste"/>
        <w:numPr>
          <w:ilvl w:val="0"/>
          <w:numId w:val="17"/>
        </w:numPr>
        <w:rPr>
          <w:rFonts w:ascii="Marianne" w:hAnsi="Marianne"/>
          <w:color w:val="FF0000"/>
          <w:sz w:val="20"/>
          <w:szCs w:val="20"/>
        </w:rPr>
      </w:pPr>
      <w:r w:rsidRPr="00712781">
        <w:rPr>
          <w:rFonts w:ascii="Marianne" w:hAnsi="Marianne"/>
          <w:color w:val="FF0000"/>
          <w:sz w:val="20"/>
          <w:szCs w:val="20"/>
          <w:u w:val="single"/>
        </w:rPr>
        <w:t>Pour les grandes cultures, si les semences utilisées été traitées, ces traitements sont à prendre en compte et l’IFT de traitement des semences est calculé selon la même méthode que l’IFT des traitements au champ. La méthode de calcul est indiquée dans la FAQ du site de l’atelier du ministère.</w:t>
      </w:r>
      <w:bookmarkEnd w:id="4"/>
      <w:bookmarkEnd w:id="5"/>
    </w:p>
    <w:p w14:paraId="7B34EAF7" w14:textId="162BC042" w:rsidR="007500E9" w:rsidRPr="008D48F4" w:rsidRDefault="007500E9" w:rsidP="009D36E4">
      <w:pPr>
        <w:pStyle w:val="Paragraphedeliste"/>
        <w:numPr>
          <w:ilvl w:val="0"/>
          <w:numId w:val="17"/>
        </w:numPr>
        <w:rPr>
          <w:rFonts w:ascii="Marianne" w:hAnsi="Marianne"/>
          <w:sz w:val="20"/>
          <w:u w:val="single"/>
        </w:rPr>
      </w:pPr>
      <w:r w:rsidRPr="008D48F4">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5F197B">
        <w:rPr>
          <w:rFonts w:ascii="Marianne" w:hAnsi="Marianne"/>
          <w:sz w:val="20"/>
        </w:rPr>
        <w:t>)</w:t>
      </w:r>
      <w:r w:rsidRPr="008D48F4">
        <w:rPr>
          <w:rFonts w:ascii="Marianne" w:hAnsi="Marianne"/>
          <w:sz w:val="20"/>
        </w:rPr>
        <w:t> ») et les autres cultures légumières (« IFT cultures légumières (hors pommes de terre) »). Si vous cultivez à la fois de la pomme</w:t>
      </w:r>
      <w:r w:rsidR="00F1506F" w:rsidRPr="008D48F4">
        <w:rPr>
          <w:rFonts w:ascii="Marianne" w:hAnsi="Marianne"/>
          <w:sz w:val="20"/>
        </w:rPr>
        <w:t xml:space="preserve"> </w:t>
      </w:r>
      <w:r w:rsidRPr="008D48F4">
        <w:rPr>
          <w:rFonts w:ascii="Marianne" w:hAnsi="Marianne"/>
          <w:sz w:val="20"/>
        </w:rPr>
        <w:t>de</w:t>
      </w:r>
      <w:r w:rsidR="00F1506F" w:rsidRPr="008D48F4">
        <w:rPr>
          <w:rFonts w:ascii="Marianne" w:hAnsi="Marianne"/>
          <w:sz w:val="20"/>
        </w:rPr>
        <w:t xml:space="preserve"> </w:t>
      </w:r>
      <w:r w:rsidRPr="008D48F4">
        <w:rPr>
          <w:rFonts w:ascii="Marianne" w:hAnsi="Marianne"/>
          <w:sz w:val="20"/>
        </w:rPr>
        <w:t xml:space="preserve">terre et/ou des PPAM/plantes ornementales et/ou d’autres cultures légumières, </w:t>
      </w:r>
      <w:r w:rsidRPr="008D48F4">
        <w:rPr>
          <w:rFonts w:ascii="Marianne" w:hAnsi="Marianne"/>
          <w:sz w:val="20"/>
          <w:szCs w:val="20"/>
        </w:rPr>
        <w:t xml:space="preserve">il convient donc de calculer manuellement les différents IFT moyens des surfaces en </w:t>
      </w:r>
      <w:r w:rsidRPr="008D48F4">
        <w:rPr>
          <w:rFonts w:ascii="Marianne" w:hAnsi="Marianne"/>
          <w:sz w:val="20"/>
          <w:szCs w:val="20"/>
        </w:rPr>
        <w:lastRenderedPageBreak/>
        <w:t>cultures légumières, en pondérant par la surface de chacune de ces trois catégories indiquées dans l’outil de calcul</w:t>
      </w:r>
      <w:r w:rsidR="00F1506F" w:rsidRPr="008D48F4">
        <w:rPr>
          <w:rFonts w:ascii="Marianne" w:hAnsi="Marianne"/>
          <w:sz w:val="20"/>
          <w:szCs w:val="20"/>
        </w:rPr>
        <w:t> </w:t>
      </w:r>
      <w:r w:rsidRPr="008D48F4">
        <w:rPr>
          <w:rFonts w:ascii="Marianne" w:hAnsi="Marianne"/>
          <w:sz w:val="20"/>
          <w:szCs w:val="20"/>
        </w:rPr>
        <w:t>:</w:t>
      </w:r>
    </w:p>
    <w:p w14:paraId="38270C4D" w14:textId="206A5621" w:rsidR="007500E9" w:rsidRPr="008D48F4" w:rsidRDefault="00080566" w:rsidP="007500E9">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6325E185" w14:textId="77777777" w:rsidR="008968BE" w:rsidRPr="008D48F4" w:rsidRDefault="008968BE" w:rsidP="005F197B">
      <w:pPr>
        <w:pStyle w:val="Titre2"/>
        <w:rPr>
          <w:rFonts w:eastAsiaTheme="minorHAnsi" w:cstheme="minorBidi"/>
          <w:u w:val="none"/>
        </w:rPr>
      </w:pPr>
      <w:r w:rsidRPr="008D48F4">
        <w:t>Lien avec la conditionnalité et l’écorégime</w:t>
      </w:r>
    </w:p>
    <w:p w14:paraId="3F49A0A8" w14:textId="77777777" w:rsidR="008968BE" w:rsidRPr="008D48F4" w:rsidRDefault="008968BE" w:rsidP="008968BE">
      <w:pPr>
        <w:rPr>
          <w:rFonts w:ascii="Marianne" w:hAnsi="Marianne"/>
          <w:sz w:val="20"/>
        </w:rPr>
      </w:pPr>
      <w:r w:rsidRPr="008D48F4">
        <w:rPr>
          <w:rFonts w:ascii="Marianne" w:hAnsi="Marianne"/>
          <w:sz w:val="20"/>
        </w:rPr>
        <w:t xml:space="preserve">En cas de non-respect de la conditionnalité, l’ensemble des aides PAC sont sanctionnées, y compris les aides MAEC. </w:t>
      </w:r>
    </w:p>
    <w:p w14:paraId="17F5D5C4" w14:textId="7F7C3BCB" w:rsidR="00A06D22" w:rsidRPr="008D48F4" w:rsidRDefault="008968BE" w:rsidP="00A06D22">
      <w:pPr>
        <w:rPr>
          <w:rFonts w:ascii="Marianne" w:hAnsi="Marianne"/>
          <w:sz w:val="20"/>
          <w:szCs w:val="20"/>
        </w:rPr>
      </w:pPr>
      <w:r w:rsidRPr="008D48F4">
        <w:rPr>
          <w:rFonts w:ascii="Marianne" w:hAnsi="Marianne"/>
          <w:sz w:val="20"/>
        </w:rPr>
        <w:t>Les obligations du cahier des charges de la MAEC sont distinctes des exigences de l’écorégime. Un agriculteur peut à la fois souscrire cette MAEC et bénéficier de l’écorégime.</w:t>
      </w:r>
    </w:p>
    <w:p w14:paraId="54094230" w14:textId="77777777" w:rsidR="00E833B5" w:rsidRPr="008D48F4" w:rsidRDefault="00E833B5" w:rsidP="00F126C6">
      <w:pPr>
        <w:rPr>
          <w:rFonts w:ascii="Marianne" w:hAnsi="Marianne"/>
          <w:sz w:val="20"/>
          <w:szCs w:val="20"/>
        </w:rPr>
      </w:pPr>
    </w:p>
    <w:sectPr w:rsidR="00E833B5" w:rsidRPr="008D48F4"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8E7B9D" w:rsidRDefault="008E7B9D" w:rsidP="005651E7">
      <w:pPr>
        <w:spacing w:after="0" w:line="240" w:lineRule="auto"/>
      </w:pPr>
      <w:r>
        <w:separator/>
      </w:r>
    </w:p>
  </w:endnote>
  <w:endnote w:type="continuationSeparator" w:id="0">
    <w:p w14:paraId="1B161431" w14:textId="77777777" w:rsidR="008E7B9D" w:rsidRDefault="008E7B9D"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rPr>
    </w:sdtEndPr>
    <w:sdtContent>
      <w:p w14:paraId="02189139" w14:textId="51DDA51B" w:rsidR="008E7B9D" w:rsidRPr="00B47F4F" w:rsidRDefault="008E7B9D" w:rsidP="00AC58B9">
        <w:pPr>
          <w:pStyle w:val="Pieddepage"/>
          <w:jc w:val="right"/>
          <w:rPr>
            <w:rFonts w:ascii="Marianne" w:hAnsi="Marianne"/>
            <w:sz w:val="20"/>
          </w:rPr>
        </w:pPr>
        <w:r w:rsidRPr="00B47F4F">
          <w:rPr>
            <w:rFonts w:ascii="Marianne" w:hAnsi="Marianne"/>
            <w:sz w:val="20"/>
          </w:rPr>
          <w:fldChar w:fldCharType="begin"/>
        </w:r>
        <w:r w:rsidRPr="00B47F4F">
          <w:rPr>
            <w:rFonts w:ascii="Marianne" w:hAnsi="Marianne"/>
            <w:sz w:val="20"/>
          </w:rPr>
          <w:instrText>PAGE   \* MERGEFORMAT</w:instrText>
        </w:r>
        <w:r w:rsidRPr="00B47F4F">
          <w:rPr>
            <w:rFonts w:ascii="Marianne" w:hAnsi="Marianne"/>
            <w:sz w:val="20"/>
          </w:rPr>
          <w:fldChar w:fldCharType="separate"/>
        </w:r>
        <w:r w:rsidR="00651AA1">
          <w:rPr>
            <w:rFonts w:ascii="Marianne" w:hAnsi="Marianne"/>
            <w:noProof/>
            <w:sz w:val="20"/>
          </w:rPr>
          <w:t>16</w:t>
        </w:r>
        <w:r w:rsidRPr="00B47F4F">
          <w:rPr>
            <w:rFonts w:ascii="Marianne" w:hAnsi="Mariann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8E7B9D" w:rsidRDefault="008E7B9D" w:rsidP="005651E7">
      <w:pPr>
        <w:spacing w:after="0" w:line="240" w:lineRule="auto"/>
      </w:pPr>
      <w:r>
        <w:separator/>
      </w:r>
    </w:p>
  </w:footnote>
  <w:footnote w:type="continuationSeparator" w:id="0">
    <w:p w14:paraId="3E0B69D4" w14:textId="77777777" w:rsidR="008E7B9D" w:rsidRDefault="008E7B9D" w:rsidP="005651E7">
      <w:pPr>
        <w:spacing w:after="0" w:line="240" w:lineRule="auto"/>
      </w:pPr>
      <w:r>
        <w:continuationSeparator/>
      </w:r>
    </w:p>
  </w:footnote>
  <w:footnote w:id="1">
    <w:p w14:paraId="19C1347A" w14:textId="77777777" w:rsidR="00AD4DE1" w:rsidRPr="005F197B" w:rsidRDefault="00AD4DE1" w:rsidP="00AD4DE1">
      <w:pPr>
        <w:pStyle w:val="Commentaire"/>
        <w:spacing w:after="0"/>
        <w:rPr>
          <w:rFonts w:ascii="Marianne" w:hAnsi="Marianne"/>
          <w:sz w:val="18"/>
          <w:szCs w:val="18"/>
        </w:rPr>
      </w:pPr>
      <w:r w:rsidRPr="005F197B">
        <w:rPr>
          <w:rStyle w:val="Appelnotedebasdep"/>
          <w:rFonts w:ascii="Marianne" w:hAnsi="Marianne"/>
          <w:sz w:val="18"/>
          <w:szCs w:val="18"/>
        </w:rPr>
        <w:footnoteRef/>
      </w:r>
      <w:r w:rsidRPr="005F197B">
        <w:rPr>
          <w:rFonts w:ascii="Marianne" w:hAnsi="Marianne"/>
          <w:sz w:val="18"/>
          <w:szCs w:val="18"/>
        </w:rPr>
        <w:t xml:space="preserve"> Se référer aux fiches BCAE8 et écorégime de « La PAC en un coup d’œil » </w:t>
      </w:r>
      <w:hyperlink r:id="rId1" w:history="1">
        <w:r w:rsidRPr="005F197B">
          <w:rPr>
            <w:rStyle w:val="Lienhypertexte"/>
            <w:rFonts w:ascii="Marianne" w:hAnsi="Marianne"/>
            <w:color w:val="auto"/>
            <w:sz w:val="18"/>
            <w:szCs w:val="18"/>
          </w:rPr>
          <w:t>https://agriculture.gouv.fr/la-pac-2023-2027-en-un-coup-doeil</w:t>
        </w:r>
      </w:hyperlink>
      <w:r w:rsidRPr="005F197B">
        <w:rPr>
          <w:rFonts w:ascii="Marianne" w:hAnsi="Marianne"/>
          <w:sz w:val="18"/>
          <w:szCs w:val="18"/>
        </w:rPr>
        <w:t xml:space="preserve"> ainsi qu’aux notices Télépac</w:t>
      </w:r>
    </w:p>
    <w:p w14:paraId="2406DDB3" w14:textId="2913E28B" w:rsidR="00AD4DE1" w:rsidRPr="005F197B" w:rsidRDefault="00AD4DE1" w:rsidP="00AD4DE1">
      <w:pPr>
        <w:pStyle w:val="Commentaire"/>
        <w:spacing w:after="0"/>
        <w:rPr>
          <w:rFonts w:ascii="Marianne" w:hAnsi="Marianne"/>
          <w:sz w:val="18"/>
          <w:szCs w:val="18"/>
          <w:u w:val="single"/>
        </w:rPr>
      </w:pPr>
      <w:r w:rsidRPr="005F197B">
        <w:rPr>
          <w:rFonts w:ascii="Marianne" w:hAnsi="Marianne"/>
          <w:color w:val="FF0000"/>
          <w:sz w:val="18"/>
          <w:szCs w:val="18"/>
          <w:u w:val="single"/>
        </w:rPr>
        <w:t>https://www.telepac.agriculture.gouv.fr/telepac/html/public/aide/formulaires-202</w:t>
      </w:r>
      <w:r w:rsidR="005F197B" w:rsidRPr="005F197B">
        <w:rPr>
          <w:rFonts w:ascii="Marianne" w:hAnsi="Marianne"/>
          <w:color w:val="FF0000"/>
          <w:sz w:val="18"/>
          <w:szCs w:val="18"/>
          <w:u w:val="single"/>
        </w:rPr>
        <w:t>5</w:t>
      </w:r>
      <w:r w:rsidRPr="005F197B">
        <w:rPr>
          <w:rFonts w:ascii="Marianne" w:hAnsi="Marianne"/>
          <w:color w:val="FF0000"/>
          <w:sz w:val="18"/>
          <w:szCs w:val="18"/>
          <w:u w:val="single"/>
        </w:rPr>
        <w:t>.html</w:t>
      </w:r>
    </w:p>
  </w:footnote>
  <w:footnote w:id="2">
    <w:p w14:paraId="5981DCC6" w14:textId="3A4E82EF" w:rsidR="008E7B9D" w:rsidRPr="00AC58B9" w:rsidRDefault="008E7B9D" w:rsidP="008968BE">
      <w:pPr>
        <w:pStyle w:val="Notedebasdepage"/>
        <w:rPr>
          <w:rFonts w:ascii="Marianne" w:hAnsi="Marianne"/>
          <w:sz w:val="18"/>
          <w:szCs w:val="18"/>
        </w:rPr>
      </w:pPr>
      <w:r w:rsidRPr="00AC58B9">
        <w:rPr>
          <w:rStyle w:val="Appelnotedebasdep"/>
          <w:rFonts w:ascii="Marianne" w:hAnsi="Marianne"/>
          <w:sz w:val="18"/>
          <w:szCs w:val="18"/>
        </w:rPr>
        <w:footnoteRef/>
      </w:r>
      <w:r w:rsidRPr="00AC58B9">
        <w:rPr>
          <w:rFonts w:ascii="Marianne" w:hAnsi="Marianne"/>
          <w:sz w:val="18"/>
          <w:szCs w:val="18"/>
        </w:rPr>
        <w:t xml:space="preserve"> </w:t>
      </w:r>
      <w:r w:rsidRPr="005F197B">
        <w:rPr>
          <w:rFonts w:ascii="Marianne" w:hAnsi="Marianne"/>
          <w:sz w:val="18"/>
          <w:szCs w:val="18"/>
          <w:u w:val="single"/>
        </w:rPr>
        <w:t>https://alim.agriculture.gouv.fr/ift/</w:t>
      </w:r>
      <w:r w:rsidRPr="00AC58B9">
        <w:rPr>
          <w:rFonts w:ascii="Marianne" w:hAnsi="Marianne"/>
          <w:sz w:val="18"/>
          <w:szCs w:val="18"/>
        </w:rPr>
        <w:t xml:space="preserve"> </w:t>
      </w:r>
    </w:p>
  </w:footnote>
  <w:footnote w:id="3">
    <w:p w14:paraId="74B53874" w14:textId="77777777" w:rsidR="008C7DCD" w:rsidRPr="0015079B" w:rsidRDefault="008C7DCD" w:rsidP="008C7DCD">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4">
    <w:p w14:paraId="6743A6A2" w14:textId="77777777" w:rsidR="008C7DCD" w:rsidRPr="00965109" w:rsidRDefault="008C7DCD" w:rsidP="008C7DCD">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0B00780"/>
    <w:multiLevelType w:val="multilevel"/>
    <w:tmpl w:val="72FEDC74"/>
    <w:lvl w:ilvl="0">
      <w:start w:val="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E754952"/>
    <w:multiLevelType w:val="hybridMultilevel"/>
    <w:tmpl w:val="ECD651D2"/>
    <w:lvl w:ilvl="0" w:tplc="4A24A73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91D5A"/>
    <w:multiLevelType w:val="hybridMultilevel"/>
    <w:tmpl w:val="931E5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657F12"/>
    <w:multiLevelType w:val="multilevel"/>
    <w:tmpl w:val="DC101416"/>
    <w:lvl w:ilvl="0">
      <w:start w:val="1"/>
      <w:numFmt w:val="decimal"/>
      <w:pStyle w:val="Titre1"/>
      <w:lvlText w:val="%1"/>
      <w:lvlJc w:val="left"/>
      <w:pPr>
        <w:ind w:left="432" w:hanging="432"/>
      </w:p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18"/>
  </w:num>
  <w:num w:numId="5">
    <w:abstractNumId w:val="17"/>
  </w:num>
  <w:num w:numId="6">
    <w:abstractNumId w:val="5"/>
  </w:num>
  <w:num w:numId="7">
    <w:abstractNumId w:val="20"/>
  </w:num>
  <w:num w:numId="8">
    <w:abstractNumId w:val="4"/>
  </w:num>
  <w:num w:numId="9">
    <w:abstractNumId w:val="16"/>
  </w:num>
  <w:num w:numId="10">
    <w:abstractNumId w:val="8"/>
  </w:num>
  <w:num w:numId="11">
    <w:abstractNumId w:val="0"/>
  </w:num>
  <w:num w:numId="12">
    <w:abstractNumId w:val="9"/>
  </w:num>
  <w:num w:numId="13">
    <w:abstractNumId w:val="15"/>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21"/>
  </w:num>
  <w:num w:numId="19">
    <w:abstractNumId w:val="1"/>
  </w:num>
  <w:num w:numId="20">
    <w:abstractNumId w:val="14"/>
  </w:num>
  <w:num w:numId="21">
    <w:abstractNumId w:val="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13F51"/>
    <w:rsid w:val="00025D5F"/>
    <w:rsid w:val="00037B71"/>
    <w:rsid w:val="0005261A"/>
    <w:rsid w:val="00054430"/>
    <w:rsid w:val="00063E7E"/>
    <w:rsid w:val="00067957"/>
    <w:rsid w:val="00080566"/>
    <w:rsid w:val="00082530"/>
    <w:rsid w:val="00096A82"/>
    <w:rsid w:val="000A4567"/>
    <w:rsid w:val="000A4D24"/>
    <w:rsid w:val="000B4194"/>
    <w:rsid w:val="000C103F"/>
    <w:rsid w:val="000C6703"/>
    <w:rsid w:val="000D2CE3"/>
    <w:rsid w:val="000D7537"/>
    <w:rsid w:val="000D769E"/>
    <w:rsid w:val="000E04B2"/>
    <w:rsid w:val="000F53C1"/>
    <w:rsid w:val="001209F9"/>
    <w:rsid w:val="0012654F"/>
    <w:rsid w:val="0013004F"/>
    <w:rsid w:val="00145644"/>
    <w:rsid w:val="00172E39"/>
    <w:rsid w:val="00176E46"/>
    <w:rsid w:val="00183585"/>
    <w:rsid w:val="001A76FB"/>
    <w:rsid w:val="001B6C14"/>
    <w:rsid w:val="001D7D24"/>
    <w:rsid w:val="001E207B"/>
    <w:rsid w:val="001F14F9"/>
    <w:rsid w:val="001F588B"/>
    <w:rsid w:val="00202003"/>
    <w:rsid w:val="0023248F"/>
    <w:rsid w:val="00234F5E"/>
    <w:rsid w:val="00236DF5"/>
    <w:rsid w:val="00251614"/>
    <w:rsid w:val="00261BC4"/>
    <w:rsid w:val="002672BC"/>
    <w:rsid w:val="00267347"/>
    <w:rsid w:val="0027700F"/>
    <w:rsid w:val="0028034F"/>
    <w:rsid w:val="002945C5"/>
    <w:rsid w:val="0029640B"/>
    <w:rsid w:val="00297F20"/>
    <w:rsid w:val="002C5900"/>
    <w:rsid w:val="002C64C8"/>
    <w:rsid w:val="002D4115"/>
    <w:rsid w:val="002E4B49"/>
    <w:rsid w:val="00335813"/>
    <w:rsid w:val="00337444"/>
    <w:rsid w:val="00345891"/>
    <w:rsid w:val="00384CF6"/>
    <w:rsid w:val="003A75A5"/>
    <w:rsid w:val="003B06BA"/>
    <w:rsid w:val="003C295C"/>
    <w:rsid w:val="003C5421"/>
    <w:rsid w:val="003C5A51"/>
    <w:rsid w:val="003D1E64"/>
    <w:rsid w:val="004159BD"/>
    <w:rsid w:val="00421941"/>
    <w:rsid w:val="004254CE"/>
    <w:rsid w:val="00456B09"/>
    <w:rsid w:val="004612C3"/>
    <w:rsid w:val="0046525E"/>
    <w:rsid w:val="00466917"/>
    <w:rsid w:val="0047183F"/>
    <w:rsid w:val="00487F09"/>
    <w:rsid w:val="00496967"/>
    <w:rsid w:val="004B1E43"/>
    <w:rsid w:val="004B2454"/>
    <w:rsid w:val="004B5B1F"/>
    <w:rsid w:val="004B69B5"/>
    <w:rsid w:val="004D2EEB"/>
    <w:rsid w:val="004E2254"/>
    <w:rsid w:val="004E51EC"/>
    <w:rsid w:val="004F3B08"/>
    <w:rsid w:val="005168F5"/>
    <w:rsid w:val="00530F88"/>
    <w:rsid w:val="00532159"/>
    <w:rsid w:val="00544AB1"/>
    <w:rsid w:val="00556235"/>
    <w:rsid w:val="005651E7"/>
    <w:rsid w:val="00583FCB"/>
    <w:rsid w:val="00584645"/>
    <w:rsid w:val="005B7651"/>
    <w:rsid w:val="005E2C42"/>
    <w:rsid w:val="005F197B"/>
    <w:rsid w:val="00605D56"/>
    <w:rsid w:val="006063F8"/>
    <w:rsid w:val="00610AD0"/>
    <w:rsid w:val="00623B05"/>
    <w:rsid w:val="00623ECE"/>
    <w:rsid w:val="00627CEE"/>
    <w:rsid w:val="00632ED1"/>
    <w:rsid w:val="00633433"/>
    <w:rsid w:val="00646F94"/>
    <w:rsid w:val="00651AA1"/>
    <w:rsid w:val="00663FC9"/>
    <w:rsid w:val="00670B16"/>
    <w:rsid w:val="00673DF8"/>
    <w:rsid w:val="00674193"/>
    <w:rsid w:val="0067732C"/>
    <w:rsid w:val="0068771B"/>
    <w:rsid w:val="006950AD"/>
    <w:rsid w:val="006A3CC9"/>
    <w:rsid w:val="006D0313"/>
    <w:rsid w:val="006D3C25"/>
    <w:rsid w:val="0070185C"/>
    <w:rsid w:val="00712278"/>
    <w:rsid w:val="007173FC"/>
    <w:rsid w:val="0071768E"/>
    <w:rsid w:val="00734E5C"/>
    <w:rsid w:val="007500E9"/>
    <w:rsid w:val="0076088E"/>
    <w:rsid w:val="0076196A"/>
    <w:rsid w:val="00771492"/>
    <w:rsid w:val="00782EE0"/>
    <w:rsid w:val="00784FAA"/>
    <w:rsid w:val="007A65AE"/>
    <w:rsid w:val="007B7605"/>
    <w:rsid w:val="007C2A53"/>
    <w:rsid w:val="007D01CD"/>
    <w:rsid w:val="007D11F9"/>
    <w:rsid w:val="007D30F7"/>
    <w:rsid w:val="007E41E8"/>
    <w:rsid w:val="007E45DC"/>
    <w:rsid w:val="007E6169"/>
    <w:rsid w:val="00800E36"/>
    <w:rsid w:val="00803D32"/>
    <w:rsid w:val="00812581"/>
    <w:rsid w:val="00842DE2"/>
    <w:rsid w:val="00850808"/>
    <w:rsid w:val="0086057E"/>
    <w:rsid w:val="00860F13"/>
    <w:rsid w:val="00861C8B"/>
    <w:rsid w:val="00877E42"/>
    <w:rsid w:val="008968BE"/>
    <w:rsid w:val="008A491D"/>
    <w:rsid w:val="008A5452"/>
    <w:rsid w:val="008A6DE5"/>
    <w:rsid w:val="008A73CF"/>
    <w:rsid w:val="008B44BA"/>
    <w:rsid w:val="008B616D"/>
    <w:rsid w:val="008C7DCD"/>
    <w:rsid w:val="008D48F4"/>
    <w:rsid w:val="008E7B9D"/>
    <w:rsid w:val="008F090F"/>
    <w:rsid w:val="008F6176"/>
    <w:rsid w:val="0091141B"/>
    <w:rsid w:val="00911AF8"/>
    <w:rsid w:val="00913BD6"/>
    <w:rsid w:val="009419B7"/>
    <w:rsid w:val="00945A13"/>
    <w:rsid w:val="009702E4"/>
    <w:rsid w:val="00985EF7"/>
    <w:rsid w:val="00995960"/>
    <w:rsid w:val="009A77AB"/>
    <w:rsid w:val="009B0FA5"/>
    <w:rsid w:val="009C2700"/>
    <w:rsid w:val="009D36E4"/>
    <w:rsid w:val="009E377D"/>
    <w:rsid w:val="009E3F86"/>
    <w:rsid w:val="00A06D22"/>
    <w:rsid w:val="00A1337E"/>
    <w:rsid w:val="00A33CC3"/>
    <w:rsid w:val="00A45062"/>
    <w:rsid w:val="00A54F0B"/>
    <w:rsid w:val="00A706BB"/>
    <w:rsid w:val="00A76B5F"/>
    <w:rsid w:val="00AA6C78"/>
    <w:rsid w:val="00AC093F"/>
    <w:rsid w:val="00AC58B9"/>
    <w:rsid w:val="00AD4DE1"/>
    <w:rsid w:val="00AE6AC3"/>
    <w:rsid w:val="00AF37D5"/>
    <w:rsid w:val="00B064C6"/>
    <w:rsid w:val="00B3298E"/>
    <w:rsid w:val="00B47F4F"/>
    <w:rsid w:val="00B51974"/>
    <w:rsid w:val="00B70B2F"/>
    <w:rsid w:val="00B936AA"/>
    <w:rsid w:val="00BA3E36"/>
    <w:rsid w:val="00BA7991"/>
    <w:rsid w:val="00BC32C0"/>
    <w:rsid w:val="00C00264"/>
    <w:rsid w:val="00C052DB"/>
    <w:rsid w:val="00C065A5"/>
    <w:rsid w:val="00C11D53"/>
    <w:rsid w:val="00C41915"/>
    <w:rsid w:val="00C41E3B"/>
    <w:rsid w:val="00C62737"/>
    <w:rsid w:val="00C632AE"/>
    <w:rsid w:val="00C67D80"/>
    <w:rsid w:val="00C87F07"/>
    <w:rsid w:val="00CA431C"/>
    <w:rsid w:val="00CB032E"/>
    <w:rsid w:val="00CC2327"/>
    <w:rsid w:val="00CD309F"/>
    <w:rsid w:val="00CF090B"/>
    <w:rsid w:val="00CF6AF7"/>
    <w:rsid w:val="00D05508"/>
    <w:rsid w:val="00D066DD"/>
    <w:rsid w:val="00D24012"/>
    <w:rsid w:val="00D52316"/>
    <w:rsid w:val="00D552CC"/>
    <w:rsid w:val="00D74FB5"/>
    <w:rsid w:val="00D851A1"/>
    <w:rsid w:val="00D94946"/>
    <w:rsid w:val="00D965E9"/>
    <w:rsid w:val="00DA0E08"/>
    <w:rsid w:val="00DA5A1E"/>
    <w:rsid w:val="00DA5BA1"/>
    <w:rsid w:val="00DA7847"/>
    <w:rsid w:val="00DB134B"/>
    <w:rsid w:val="00DB49DD"/>
    <w:rsid w:val="00DC2178"/>
    <w:rsid w:val="00DD5677"/>
    <w:rsid w:val="00DF660A"/>
    <w:rsid w:val="00E312BB"/>
    <w:rsid w:val="00E36AED"/>
    <w:rsid w:val="00E422EE"/>
    <w:rsid w:val="00E50E68"/>
    <w:rsid w:val="00E562EB"/>
    <w:rsid w:val="00E62866"/>
    <w:rsid w:val="00E80C94"/>
    <w:rsid w:val="00E833B5"/>
    <w:rsid w:val="00E9049F"/>
    <w:rsid w:val="00E91F7F"/>
    <w:rsid w:val="00E95869"/>
    <w:rsid w:val="00EA4732"/>
    <w:rsid w:val="00EC40ED"/>
    <w:rsid w:val="00EC7B04"/>
    <w:rsid w:val="00F01EA8"/>
    <w:rsid w:val="00F05A9E"/>
    <w:rsid w:val="00F126C6"/>
    <w:rsid w:val="00F1506F"/>
    <w:rsid w:val="00F21721"/>
    <w:rsid w:val="00F266E4"/>
    <w:rsid w:val="00F32E32"/>
    <w:rsid w:val="00F4657B"/>
    <w:rsid w:val="00FA321E"/>
    <w:rsid w:val="00FA41B3"/>
    <w:rsid w:val="00FB62A8"/>
    <w:rsid w:val="00FD3B57"/>
    <w:rsid w:val="00FD43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3C5A51"/>
    <w:pPr>
      <w:keepNext/>
      <w:keepLines/>
      <w:numPr>
        <w:numId w:val="3"/>
      </w:numPr>
      <w:pBdr>
        <w:bottom w:val="single" w:sz="4" w:space="1" w:color="auto"/>
      </w:pBdr>
      <w:spacing w:before="240" w:after="0"/>
      <w:outlineLvl w:val="0"/>
    </w:pPr>
    <w:rPr>
      <w:rFonts w:ascii="Marianne" w:eastAsiaTheme="majorEastAsia" w:hAnsi="Marianne" w:cstheme="majorBidi"/>
      <w:b/>
      <w:caps/>
      <w:color w:val="000000" w:themeColor="text1"/>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5F197B"/>
    <w:pPr>
      <w:keepNext/>
      <w:keepLines/>
      <w:numPr>
        <w:ilvl w:val="1"/>
        <w:numId w:val="3"/>
      </w:numPr>
      <w:spacing w:before="240" w:after="120"/>
      <w:ind w:left="1145" w:hanging="578"/>
      <w:outlineLvl w:val="1"/>
    </w:pPr>
    <w:rPr>
      <w:rFonts w:ascii="Marianne" w:eastAsiaTheme="majorEastAsia" w:hAnsi="Marianne" w:cstheme="majorBidi"/>
      <w:szCs w:val="26"/>
      <w:u w:val="single"/>
    </w:rPr>
  </w:style>
  <w:style w:type="paragraph" w:styleId="Titre3">
    <w:name w:val="heading 3"/>
    <w:basedOn w:val="Normal"/>
    <w:next w:val="Normal"/>
    <w:link w:val="Titre3Car"/>
    <w:uiPriority w:val="9"/>
    <w:unhideWhenUsed/>
    <w:qFormat/>
    <w:rsid w:val="00172E39"/>
    <w:pPr>
      <w:keepNext/>
      <w:keepLines/>
      <w:numPr>
        <w:ilvl w:val="2"/>
        <w:numId w:val="3"/>
      </w:numPr>
      <w:spacing w:before="40" w:after="0"/>
      <w:outlineLvl w:val="2"/>
    </w:pPr>
    <w:rPr>
      <w:rFonts w:ascii="Marianne" w:eastAsiaTheme="majorEastAsia" w:hAnsi="Marianne" w:cstheme="majorBidi"/>
      <w:sz w:val="20"/>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3C5A51"/>
    <w:rPr>
      <w:rFonts w:ascii="Marianne" w:eastAsiaTheme="majorEastAsia" w:hAnsi="Marianne" w:cstheme="majorBidi"/>
      <w:b/>
      <w:caps/>
      <w:color w:val="000000" w:themeColor="text1"/>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5F197B"/>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172E39"/>
    <w:rPr>
      <w:rFonts w:ascii="Marianne" w:eastAsiaTheme="majorEastAsia" w:hAnsi="Marianne" w:cstheme="majorBidi"/>
      <w:sz w:val="20"/>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8F6176"/>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8F6176"/>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8F6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484">
      <w:bodyDiv w:val="1"/>
      <w:marLeft w:val="0"/>
      <w:marRight w:val="0"/>
      <w:marTop w:val="0"/>
      <w:marBottom w:val="0"/>
      <w:divBdr>
        <w:top w:val="none" w:sz="0" w:space="0" w:color="auto"/>
        <w:left w:val="none" w:sz="0" w:space="0" w:color="auto"/>
        <w:bottom w:val="none" w:sz="0" w:space="0" w:color="auto"/>
        <w:right w:val="none" w:sz="0" w:space="0" w:color="auto"/>
      </w:divBdr>
    </w:div>
    <w:div w:id="366639945">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51736901">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6005A-F4D3-445C-9B20-CE7150FB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4998</Words>
  <Characters>27492</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11</cp:revision>
  <cp:lastPrinted>2022-10-28T15:23:00Z</cp:lastPrinted>
  <dcterms:created xsi:type="dcterms:W3CDTF">2024-12-11T14:11:00Z</dcterms:created>
  <dcterms:modified xsi:type="dcterms:W3CDTF">2025-03-24T16:53:00Z</dcterms:modified>
</cp:coreProperties>
</file>