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9E2AF9" w14:textId="4DA77577" w:rsidR="00E9049F" w:rsidRPr="00EC543C" w:rsidRDefault="00B75F7A" w:rsidP="00D15C58">
      <w:pPr>
        <w:jc w:val="right"/>
      </w:pPr>
      <w:r w:rsidRPr="003F7DEB">
        <w:rPr>
          <w:noProof/>
        </w:rPr>
        <w:drawing>
          <wp:anchor distT="0" distB="0" distL="114300" distR="114300" simplePos="0" relativeHeight="251664384" behindDoc="0" locked="0" layoutInCell="1" allowOverlap="1" wp14:anchorId="2C52432D" wp14:editId="0DEA2D72">
            <wp:simplePos x="0" y="0"/>
            <wp:positionH relativeFrom="column">
              <wp:posOffset>4373592</wp:posOffset>
            </wp:positionH>
            <wp:positionV relativeFrom="paragraph">
              <wp:posOffset>-284108</wp:posOffset>
            </wp:positionV>
            <wp:extent cx="1437005" cy="928699"/>
            <wp:effectExtent l="0" t="0" r="0" b="508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37005" cy="928699"/>
                    </a:xfrm>
                    <a:prstGeom prst="rect">
                      <a:avLst/>
                    </a:prstGeom>
                  </pic:spPr>
                </pic:pic>
              </a:graphicData>
            </a:graphic>
            <wp14:sizeRelH relativeFrom="page">
              <wp14:pctWidth>0</wp14:pctWidth>
            </wp14:sizeRelH>
            <wp14:sizeRelV relativeFrom="page">
              <wp14:pctHeight>0</wp14:pctHeight>
            </wp14:sizeRelV>
          </wp:anchor>
        </w:drawing>
      </w:r>
      <w:r w:rsidR="00E9049F" w:rsidRPr="00EC543C">
        <w:rPr>
          <w:noProof/>
          <w:lang w:eastAsia="fr-FR"/>
        </w:rPr>
        <mc:AlternateContent>
          <mc:Choice Requires="wps">
            <w:drawing>
              <wp:anchor distT="0" distB="0" distL="114300" distR="114300" simplePos="0" relativeHeight="251662336" behindDoc="0" locked="0" layoutInCell="1" allowOverlap="1" wp14:anchorId="2EA2FF0E" wp14:editId="0D92A3ED">
                <wp:simplePos x="0" y="0"/>
                <wp:positionH relativeFrom="column">
                  <wp:posOffset>1555474</wp:posOffset>
                </wp:positionH>
                <wp:positionV relativeFrom="paragraph">
                  <wp:posOffset>7316</wp:posOffset>
                </wp:positionV>
                <wp:extent cx="2520563" cy="636104"/>
                <wp:effectExtent l="0" t="0" r="0" b="0"/>
                <wp:wrapNone/>
                <wp:docPr id="5" name="Rectangle 5"/>
                <wp:cNvGraphicFramePr/>
                <a:graphic xmlns:a="http://schemas.openxmlformats.org/drawingml/2006/main">
                  <a:graphicData uri="http://schemas.microsoft.com/office/word/2010/wordprocessingShape">
                    <wps:wsp>
                      <wps:cNvSpPr/>
                      <wps:spPr>
                        <a:xfrm>
                          <a:off x="0" y="0"/>
                          <a:ext cx="2520563" cy="63610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0FC739B" w14:textId="77777777" w:rsidR="00FB34B8" w:rsidRPr="001E15C9" w:rsidRDefault="00FB34B8" w:rsidP="0013004F">
                            <w:pPr>
                              <w:jc w:val="center"/>
                              <w:rPr>
                                <w:i/>
                                <w:color w:val="000000" w:themeColor="text1"/>
                              </w:rPr>
                            </w:pPr>
                            <w:r w:rsidRPr="001E15C9">
                              <w:rPr>
                                <w:i/>
                                <w:color w:val="000000" w:themeColor="text1"/>
                                <w:highlight w:val="yellow"/>
                              </w:rPr>
                              <w:t>Logos des différents financeurs à intégrer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EA2FF0E" id="Rectangle 5" o:spid="_x0000_s1026" style="position:absolute;left:0;text-align:left;margin-left:122.5pt;margin-top:.6pt;width:198.45pt;height:50.1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" filled="f" stroked="f" strokeweight="1pt">
                <v:textbox>
                  <w:txbxContent>
                    <w:p w14:paraId="50FC739B" w14:textId="77777777" w:rsidR="00FB34B8" w:rsidRPr="001E15C9" w:rsidRDefault="00FB34B8" w:rsidP="0013004F">
                      <w:pPr>
                        <w:jc w:val="center"/>
                        <w:rPr>
                          <w:i/>
                          <w:color w:val="000000" w:themeColor="text1"/>
                        </w:rPr>
                      </w:pPr>
                      <w:r w:rsidRPr="001E15C9">
                        <w:rPr>
                          <w:i/>
                          <w:color w:val="000000" w:themeColor="text1"/>
                          <w:highlight w:val="yellow"/>
                        </w:rPr>
                        <w:t>Logos des différents financeurs à intégrer</w:t>
                      </w:r>
                    </w:p>
                  </w:txbxContent>
                </v:textbox>
              </v:rect>
            </w:pict>
          </mc:Fallback>
        </mc:AlternateContent>
      </w:r>
      <w:r w:rsidR="0013004F" w:rsidRPr="00EC543C">
        <w:rPr>
          <w:noProof/>
          <w:lang w:eastAsia="fr-FR"/>
        </w:rPr>
        <w:drawing>
          <wp:anchor distT="0" distB="0" distL="114300" distR="114300" simplePos="0" relativeHeight="251661312" behindDoc="0" locked="0" layoutInCell="1" allowOverlap="1" wp14:anchorId="7D6B1C2A" wp14:editId="11248241">
            <wp:simplePos x="0" y="0"/>
            <wp:positionH relativeFrom="margin">
              <wp:align>left</wp:align>
            </wp:positionH>
            <wp:positionV relativeFrom="paragraph">
              <wp:posOffset>-263691</wp:posOffset>
            </wp:positionV>
            <wp:extent cx="1001865" cy="1001865"/>
            <wp:effectExtent l="0" t="0" r="8255" b="8255"/>
            <wp:wrapNone/>
            <wp:docPr id="4" name="Image 4" descr="Logo-UE-FEADER Union Européenne - Vallées et Plateau d'Ardenne - Communauté de commu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UE-FEADER Union Européenne - Vallées et Plateau d'Ardenne - Communauté de commune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01865" cy="10018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E354EA" w14:textId="72338B64" w:rsidR="00E9049F" w:rsidRPr="00EC543C" w:rsidRDefault="00E9049F" w:rsidP="00E9049F">
      <w:pPr>
        <w:jc w:val="center"/>
      </w:pPr>
    </w:p>
    <w:p w14:paraId="213D99A2" w14:textId="2B459A72" w:rsidR="00E9049F" w:rsidRPr="00EC543C" w:rsidRDefault="00E9049F" w:rsidP="00E9049F">
      <w:pPr>
        <w:jc w:val="center"/>
      </w:pPr>
    </w:p>
    <w:p w14:paraId="533BA2CF" w14:textId="7613C1FF" w:rsidR="00E9049F" w:rsidRPr="00EC543C" w:rsidRDefault="004D2C38" w:rsidP="00E9049F">
      <w:pPr>
        <w:jc w:val="center"/>
      </w:pPr>
      <w:r w:rsidRPr="00EC543C">
        <w:rPr>
          <w:noProof/>
          <w:lang w:eastAsia="fr-FR"/>
        </w:rPr>
        <mc:AlternateContent>
          <mc:Choice Requires="wps">
            <w:drawing>
              <wp:anchor distT="0" distB="0" distL="114300" distR="114300" simplePos="0" relativeHeight="251659264" behindDoc="0" locked="0" layoutInCell="1" allowOverlap="1" wp14:anchorId="70AD47FE" wp14:editId="6CFB6185">
                <wp:simplePos x="0" y="0"/>
                <wp:positionH relativeFrom="margin">
                  <wp:posOffset>-4445</wp:posOffset>
                </wp:positionH>
                <wp:positionV relativeFrom="paragraph">
                  <wp:posOffset>6349</wp:posOffset>
                </wp:positionV>
                <wp:extent cx="5859780" cy="2428875"/>
                <wp:effectExtent l="0" t="0" r="26670" b="28575"/>
                <wp:wrapNone/>
                <wp:docPr id="1" name="Rectangle 1"/>
                <wp:cNvGraphicFramePr/>
                <a:graphic xmlns:a="http://schemas.openxmlformats.org/drawingml/2006/main">
                  <a:graphicData uri="http://schemas.microsoft.com/office/word/2010/wordprocessingShape">
                    <wps:wsp>
                      <wps:cNvSpPr/>
                      <wps:spPr>
                        <a:xfrm>
                          <a:off x="0" y="0"/>
                          <a:ext cx="5859780" cy="2428875"/>
                        </a:xfrm>
                        <a:prstGeom prst="rect">
                          <a:avLst/>
                        </a:prstGeom>
                        <a:solidFill>
                          <a:schemeClr val="tx2">
                            <a:lumMod val="20000"/>
                            <a:lumOff val="80000"/>
                          </a:schemeClr>
                        </a:solidFill>
                        <a:ln>
                          <a:solidFill>
                            <a:schemeClr val="tx2">
                              <a:lumMod val="20000"/>
                              <a:lumOff val="8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C222530" w14:textId="6EE03A9F" w:rsidR="00FB34B8" w:rsidRPr="001E15C9" w:rsidRDefault="00FB34B8" w:rsidP="004D2C38">
                            <w:pPr>
                              <w:jc w:val="center"/>
                              <w:rPr>
                                <w:color w:val="000000" w:themeColor="text1"/>
                                <w:sz w:val="18"/>
                              </w:rPr>
                            </w:pPr>
                            <w:r w:rsidRPr="001E15C9">
                              <w:rPr>
                                <w:color w:val="000000" w:themeColor="text1"/>
                                <w:sz w:val="18"/>
                              </w:rPr>
                              <w:t>Intervention 70.06 : Mesure agroenvironnementale et climatique (MAEC) pour la qualité et la gestion quantitative de l’eau pour les grandes cultures en hexagone</w:t>
                            </w:r>
                          </w:p>
                          <w:p w14:paraId="3722A680" w14:textId="77777777" w:rsidR="007B02FB" w:rsidRDefault="00FB34B8" w:rsidP="0013004F">
                            <w:pPr>
                              <w:jc w:val="center"/>
                              <w:rPr>
                                <w:b/>
                                <w:color w:val="000000" w:themeColor="text1"/>
                                <w:sz w:val="32"/>
                              </w:rPr>
                            </w:pPr>
                            <w:r w:rsidRPr="001E15C9">
                              <w:rPr>
                                <w:b/>
                                <w:color w:val="000000" w:themeColor="text1"/>
                                <w:sz w:val="32"/>
                              </w:rPr>
                              <w:t xml:space="preserve">Notice de la mesure « Eau – </w:t>
                            </w:r>
                            <w:r w:rsidR="009402BE" w:rsidRPr="001E15C9">
                              <w:rPr>
                                <w:b/>
                                <w:color w:val="000000" w:themeColor="text1"/>
                                <w:sz w:val="32"/>
                              </w:rPr>
                              <w:t>Grandes cultures – Adaptée aux zones intermédiaires</w:t>
                            </w:r>
                            <w:r w:rsidRPr="001E15C9">
                              <w:rPr>
                                <w:b/>
                                <w:color w:val="000000" w:themeColor="text1"/>
                                <w:sz w:val="32"/>
                              </w:rPr>
                              <w:t xml:space="preserve"> »</w:t>
                            </w:r>
                          </w:p>
                          <w:p w14:paraId="54F97755" w14:textId="475A4E19" w:rsidR="00FB34B8" w:rsidRPr="001E15C9" w:rsidRDefault="00FB34B8" w:rsidP="0013004F">
                            <w:pPr>
                              <w:jc w:val="center"/>
                              <w:rPr>
                                <w:b/>
                                <w:color w:val="000000" w:themeColor="text1"/>
                                <w:sz w:val="32"/>
                              </w:rPr>
                            </w:pPr>
                            <w:r w:rsidRPr="001E15C9">
                              <w:rPr>
                                <w:b/>
                                <w:color w:val="000000" w:themeColor="text1"/>
                                <w:sz w:val="32"/>
                                <w:highlight w:val="yellow"/>
                              </w:rPr>
                              <w:t>XX_XXXX_</w:t>
                            </w:r>
                            <w:r w:rsidR="009402BE" w:rsidRPr="001E15C9">
                              <w:rPr>
                                <w:b/>
                                <w:color w:val="000000" w:themeColor="text1"/>
                                <w:sz w:val="32"/>
                              </w:rPr>
                              <w:t>ZIGC</w:t>
                            </w:r>
                          </w:p>
                          <w:p w14:paraId="0163CA01" w14:textId="56BD1B2B" w:rsidR="00FB34B8" w:rsidRPr="001E15C9" w:rsidRDefault="00FB34B8" w:rsidP="0013004F">
                            <w:pPr>
                              <w:jc w:val="center"/>
                              <w:rPr>
                                <w:b/>
                                <w:color w:val="000000" w:themeColor="text1"/>
                                <w:sz w:val="32"/>
                              </w:rPr>
                            </w:pPr>
                            <w:r w:rsidRPr="001E15C9">
                              <w:rPr>
                                <w:b/>
                                <w:color w:val="000000" w:themeColor="text1"/>
                                <w:sz w:val="32"/>
                              </w:rPr>
                              <w:t>Territoire « </w:t>
                            </w:r>
                            <w:r w:rsidRPr="001E15C9">
                              <w:rPr>
                                <w:b/>
                                <w:color w:val="000000" w:themeColor="text1"/>
                                <w:sz w:val="32"/>
                                <w:highlight w:val="yellow"/>
                              </w:rPr>
                              <w:t>XXXX</w:t>
                            </w:r>
                            <w:r w:rsidRPr="001E15C9">
                              <w:rPr>
                                <w:b/>
                                <w:color w:val="000000" w:themeColor="text1"/>
                                <w:sz w:val="32"/>
                              </w:rPr>
                              <w:t> »</w:t>
                            </w:r>
                          </w:p>
                          <w:p w14:paraId="2FC82F11" w14:textId="6FE6537E" w:rsidR="00FB34B8" w:rsidRPr="001E15C9" w:rsidRDefault="00FB34B8" w:rsidP="0013004F">
                            <w:pPr>
                              <w:jc w:val="center"/>
                              <w:rPr>
                                <w:b/>
                                <w:color w:val="000000" w:themeColor="text1"/>
                                <w:sz w:val="32"/>
                              </w:rPr>
                            </w:pPr>
                            <w:r w:rsidRPr="001E15C9">
                              <w:rPr>
                                <w:b/>
                                <w:color w:val="000000" w:themeColor="text1"/>
                                <w:sz w:val="32"/>
                              </w:rPr>
                              <w:t xml:space="preserve">Campagne </w:t>
                            </w:r>
                            <w:r w:rsidR="00D15C58" w:rsidRPr="006846F0">
                              <w:rPr>
                                <w:b/>
                                <w:strike/>
                                <w:color w:val="FF0000"/>
                                <w:sz w:val="32"/>
                              </w:rPr>
                              <w:t>2025</w:t>
                            </w:r>
                            <w:r w:rsidR="006846F0">
                              <w:rPr>
                                <w:b/>
                                <w:color w:val="FF0000"/>
                                <w:sz w:val="32"/>
                              </w:rPr>
                              <w:t xml:space="preserve"> 2026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AD47FE" id="Rectangle 1" o:spid="_x0000_s1027" style="position:absolute;left:0;text-align:left;margin-left:-.35pt;margin-top:.5pt;width:461.4pt;height:191.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" fillcolor="#d5dce4 [671]" strokecolor="#d5dce4 [671]" strokeweight="1pt">
                <v:textbox>
                  <w:txbxContent>
                    <w:p w14:paraId="4C222530" w14:textId="6EE03A9F" w:rsidR="00FB34B8" w:rsidRPr="001E15C9" w:rsidRDefault="00FB34B8" w:rsidP="004D2C38">
                      <w:pPr>
                        <w:jc w:val="center"/>
                        <w:rPr>
                          <w:color w:val="000000" w:themeColor="text1"/>
                          <w:sz w:val="18"/>
                        </w:rPr>
                      </w:pPr>
                      <w:r w:rsidRPr="001E15C9">
                        <w:rPr>
                          <w:color w:val="000000" w:themeColor="text1"/>
                          <w:sz w:val="18"/>
                        </w:rPr>
                        <w:t>Intervention 70.06 : Mesure agroenvironnementale et climatique (MAEC) pour la qualité et la gestion quantitative de l’eau pour les grandes cultures en hexagone</w:t>
                      </w:r>
                    </w:p>
                    <w:p w14:paraId="3722A680" w14:textId="77777777" w:rsidR="007B02FB" w:rsidRDefault="00FB34B8" w:rsidP="0013004F">
                      <w:pPr>
                        <w:jc w:val="center"/>
                        <w:rPr>
                          <w:b/>
                          <w:color w:val="000000" w:themeColor="text1"/>
                          <w:sz w:val="32"/>
                        </w:rPr>
                      </w:pPr>
                      <w:r w:rsidRPr="001E15C9">
                        <w:rPr>
                          <w:b/>
                          <w:color w:val="000000" w:themeColor="text1"/>
                          <w:sz w:val="32"/>
                        </w:rPr>
                        <w:t xml:space="preserve">Notice de la mesure « Eau – </w:t>
                      </w:r>
                      <w:r w:rsidR="009402BE" w:rsidRPr="001E15C9">
                        <w:rPr>
                          <w:b/>
                          <w:color w:val="000000" w:themeColor="text1"/>
                          <w:sz w:val="32"/>
                        </w:rPr>
                        <w:t>Grandes cultures – Adaptée aux zones intermédiaires</w:t>
                      </w:r>
                      <w:r w:rsidRPr="001E15C9">
                        <w:rPr>
                          <w:b/>
                          <w:color w:val="000000" w:themeColor="text1"/>
                          <w:sz w:val="32"/>
                        </w:rPr>
                        <w:t xml:space="preserve"> »</w:t>
                      </w:r>
                    </w:p>
                    <w:p w14:paraId="54F97755" w14:textId="475A4E19" w:rsidR="00FB34B8" w:rsidRPr="001E15C9" w:rsidRDefault="00FB34B8" w:rsidP="0013004F">
                      <w:pPr>
                        <w:jc w:val="center"/>
                        <w:rPr>
                          <w:b/>
                          <w:color w:val="000000" w:themeColor="text1"/>
                          <w:sz w:val="32"/>
                        </w:rPr>
                      </w:pPr>
                      <w:r w:rsidRPr="001E15C9">
                        <w:rPr>
                          <w:b/>
                          <w:color w:val="000000" w:themeColor="text1"/>
                          <w:sz w:val="32"/>
                          <w:highlight w:val="yellow"/>
                        </w:rPr>
                        <w:t>XX_XXXX_</w:t>
                      </w:r>
                      <w:r w:rsidR="009402BE" w:rsidRPr="001E15C9">
                        <w:rPr>
                          <w:b/>
                          <w:color w:val="000000" w:themeColor="text1"/>
                          <w:sz w:val="32"/>
                        </w:rPr>
                        <w:t>ZIGC</w:t>
                      </w:r>
                    </w:p>
                    <w:p w14:paraId="0163CA01" w14:textId="56BD1B2B" w:rsidR="00FB34B8" w:rsidRPr="001E15C9" w:rsidRDefault="00FB34B8" w:rsidP="0013004F">
                      <w:pPr>
                        <w:jc w:val="center"/>
                        <w:rPr>
                          <w:b/>
                          <w:color w:val="000000" w:themeColor="text1"/>
                          <w:sz w:val="32"/>
                        </w:rPr>
                      </w:pPr>
                      <w:r w:rsidRPr="001E15C9">
                        <w:rPr>
                          <w:b/>
                          <w:color w:val="000000" w:themeColor="text1"/>
                          <w:sz w:val="32"/>
                        </w:rPr>
                        <w:t>Territoire « </w:t>
                      </w:r>
                      <w:r w:rsidRPr="001E15C9">
                        <w:rPr>
                          <w:b/>
                          <w:color w:val="000000" w:themeColor="text1"/>
                          <w:sz w:val="32"/>
                          <w:highlight w:val="yellow"/>
                        </w:rPr>
                        <w:t>XXXX</w:t>
                      </w:r>
                      <w:r w:rsidRPr="001E15C9">
                        <w:rPr>
                          <w:b/>
                          <w:color w:val="000000" w:themeColor="text1"/>
                          <w:sz w:val="32"/>
                        </w:rPr>
                        <w:t> »</w:t>
                      </w:r>
                    </w:p>
                    <w:p w14:paraId="2FC82F11" w14:textId="6FE6537E" w:rsidR="00FB34B8" w:rsidRPr="001E15C9" w:rsidRDefault="00FB34B8" w:rsidP="0013004F">
                      <w:pPr>
                        <w:jc w:val="center"/>
                        <w:rPr>
                          <w:b/>
                          <w:color w:val="000000" w:themeColor="text1"/>
                          <w:sz w:val="32"/>
                        </w:rPr>
                      </w:pPr>
                      <w:r w:rsidRPr="001E15C9">
                        <w:rPr>
                          <w:b/>
                          <w:color w:val="000000" w:themeColor="text1"/>
                          <w:sz w:val="32"/>
                        </w:rPr>
                        <w:t xml:space="preserve">Campagne </w:t>
                      </w:r>
                      <w:r w:rsidR="00D15C58" w:rsidRPr="006846F0">
                        <w:rPr>
                          <w:b/>
                          <w:strike/>
                          <w:color w:val="FF0000"/>
                          <w:sz w:val="32"/>
                        </w:rPr>
                        <w:t>2025</w:t>
                      </w:r>
                      <w:r w:rsidR="006846F0">
                        <w:rPr>
                          <w:b/>
                          <w:color w:val="FF0000"/>
                          <w:sz w:val="32"/>
                        </w:rPr>
                        <w:t xml:space="preserve"> 2026</w:t>
                      </w:r>
                    </w:p>
                  </w:txbxContent>
                </v:textbox>
                <w10:wrap anchorx="margin"/>
              </v:rect>
            </w:pict>
          </mc:Fallback>
        </mc:AlternateContent>
      </w:r>
    </w:p>
    <w:p w14:paraId="31E1B990" w14:textId="77777777" w:rsidR="00E9049F" w:rsidRPr="00EC543C" w:rsidRDefault="00E9049F" w:rsidP="00E9049F">
      <w:pPr>
        <w:jc w:val="center"/>
      </w:pPr>
    </w:p>
    <w:p w14:paraId="3B98A566" w14:textId="77777777" w:rsidR="00E9049F" w:rsidRPr="00EC543C" w:rsidRDefault="00E9049F" w:rsidP="00E9049F"/>
    <w:p w14:paraId="6A0E1CF5" w14:textId="77777777" w:rsidR="00E9049F" w:rsidRPr="00EC543C" w:rsidRDefault="00E9049F" w:rsidP="00E9049F"/>
    <w:p w14:paraId="3A79DA37" w14:textId="77777777" w:rsidR="00E9049F" w:rsidRPr="00EC543C" w:rsidRDefault="00E9049F" w:rsidP="00E9049F"/>
    <w:p w14:paraId="6FB54971" w14:textId="77777777" w:rsidR="00E9049F" w:rsidRPr="00EC543C" w:rsidRDefault="00E9049F" w:rsidP="00E9049F"/>
    <w:p w14:paraId="18CF6F9C" w14:textId="77777777" w:rsidR="00E9049F" w:rsidRPr="00EC543C" w:rsidRDefault="00E9049F" w:rsidP="00E9049F"/>
    <w:p w14:paraId="68F97B60" w14:textId="77777777" w:rsidR="00E9049F" w:rsidRPr="00EC543C" w:rsidRDefault="00E9049F" w:rsidP="00E9049F"/>
    <w:p w14:paraId="49281236" w14:textId="77777777" w:rsidR="007B02FB" w:rsidRPr="00EC543C" w:rsidRDefault="007B02FB" w:rsidP="00E9049F"/>
    <w:p w14:paraId="45FF0B8F" w14:textId="6E72E780" w:rsidR="00E9049F" w:rsidRPr="00EC543C" w:rsidRDefault="00E9049F" w:rsidP="00E9049F">
      <w:r w:rsidRPr="00EC543C">
        <w:t>Pour toute information</w:t>
      </w:r>
      <w:r w:rsidR="007E6169" w:rsidRPr="00EC543C">
        <w:t xml:space="preserve"> complémentaire</w:t>
      </w:r>
      <w:r w:rsidRPr="00EC543C">
        <w:t>, contacter la structure animatrice de la mesure :</w:t>
      </w:r>
    </w:p>
    <w:p w14:paraId="646B4630" w14:textId="77777777" w:rsidR="00E9049F" w:rsidRPr="00EC543C" w:rsidRDefault="00E9049F" w:rsidP="00E9049F">
      <w:pPr>
        <w:rPr>
          <w:i/>
          <w:highlight w:val="yellow"/>
        </w:rPr>
      </w:pPr>
      <w:r w:rsidRPr="00EC543C">
        <w:rPr>
          <w:i/>
          <w:highlight w:val="yellow"/>
        </w:rPr>
        <w:t>Coordonnées de la structure animatrice</w:t>
      </w:r>
    </w:p>
    <w:p w14:paraId="02708618" w14:textId="77777777" w:rsidR="00E9049F" w:rsidRPr="00EC543C" w:rsidRDefault="00E9049F">
      <w:pPr>
        <w:rPr>
          <w:i/>
          <w:highlight w:val="yellow"/>
        </w:rPr>
      </w:pPr>
      <w:r w:rsidRPr="00EC543C">
        <w:rPr>
          <w:i/>
          <w:highlight w:val="yellow"/>
        </w:rPr>
        <w:br w:type="page"/>
      </w:r>
    </w:p>
    <w:p w14:paraId="31D4F45A" w14:textId="77777777" w:rsidR="00E9049F" w:rsidRPr="00EC543C" w:rsidRDefault="00E9049F" w:rsidP="00E9049F">
      <w:pPr>
        <w:pStyle w:val="Titre1"/>
        <w:rPr>
          <w:rFonts w:ascii="Marianne" w:hAnsi="Marianne"/>
          <w:color w:val="auto"/>
          <w:sz w:val="22"/>
        </w:rPr>
      </w:pPr>
      <w:r w:rsidRPr="00EC543C">
        <w:rPr>
          <w:rFonts w:ascii="Marianne" w:hAnsi="Marianne"/>
          <w:color w:val="auto"/>
          <w:sz w:val="22"/>
        </w:rPr>
        <w:lastRenderedPageBreak/>
        <w:t>OBJECTIFS DE LA MESURE</w:t>
      </w:r>
    </w:p>
    <w:p w14:paraId="51AEEBED" w14:textId="77777777" w:rsidR="00E9049F" w:rsidRPr="00EC543C" w:rsidRDefault="00E9049F" w:rsidP="00E9049F"/>
    <w:p w14:paraId="2D095B36" w14:textId="3B5F4D18" w:rsidR="0070185C" w:rsidRPr="00EC543C" w:rsidRDefault="0070185C" w:rsidP="0070185C">
      <w:pPr>
        <w:rPr>
          <w:rFonts w:eastAsia="Times New Roman"/>
          <w:szCs w:val="20"/>
        </w:rPr>
      </w:pPr>
      <w:r w:rsidRPr="00EC543C">
        <w:rPr>
          <w:rFonts w:eastAsia="Times New Roman"/>
          <w:szCs w:val="20"/>
        </w:rPr>
        <w:t>Cette mesure vise à préserver la</w:t>
      </w:r>
      <w:r w:rsidR="009C2549" w:rsidRPr="00EC543C">
        <w:rPr>
          <w:rFonts w:eastAsia="Times New Roman"/>
          <w:szCs w:val="20"/>
        </w:rPr>
        <w:t xml:space="preserve"> qualité de la ressource en eau en incitant</w:t>
      </w:r>
      <w:r w:rsidRPr="00EC543C">
        <w:rPr>
          <w:rFonts w:eastAsia="Times New Roman"/>
          <w:szCs w:val="20"/>
        </w:rPr>
        <w:t xml:space="preserve"> les exploitants à mettre en œuvre </w:t>
      </w:r>
      <w:r w:rsidR="00292FAA" w:rsidRPr="00EC543C">
        <w:rPr>
          <w:rFonts w:eastAsia="Times New Roman"/>
          <w:szCs w:val="20"/>
        </w:rPr>
        <w:t>différentes</w:t>
      </w:r>
      <w:r w:rsidRPr="00EC543C">
        <w:rPr>
          <w:rFonts w:eastAsia="Times New Roman"/>
          <w:szCs w:val="20"/>
        </w:rPr>
        <w:t xml:space="preserve"> pratiques agricoles </w:t>
      </w:r>
      <w:r w:rsidR="00177BE2" w:rsidRPr="00EC543C">
        <w:rPr>
          <w:rFonts w:eastAsia="Times New Roman"/>
          <w:szCs w:val="20"/>
        </w:rPr>
        <w:t xml:space="preserve">ayant des effets </w:t>
      </w:r>
      <w:r w:rsidRPr="00EC543C">
        <w:rPr>
          <w:rFonts w:eastAsia="Times New Roman"/>
          <w:szCs w:val="20"/>
        </w:rPr>
        <w:t>bénéfique</w:t>
      </w:r>
      <w:r w:rsidR="00177BE2" w:rsidRPr="00EC543C">
        <w:rPr>
          <w:rFonts w:eastAsia="Times New Roman"/>
          <w:szCs w:val="20"/>
        </w:rPr>
        <w:t>s sur la qualité de l’eau et répondant à certaines des problématiques spécifiques aux zones de grandes cultures à faible potentiel</w:t>
      </w:r>
      <w:r w:rsidRPr="00EC543C">
        <w:rPr>
          <w:rFonts w:eastAsia="Times New Roman"/>
          <w:szCs w:val="20"/>
        </w:rPr>
        <w:t xml:space="preserve"> (diversification</w:t>
      </w:r>
      <w:r w:rsidR="009C2549" w:rsidRPr="00EC543C">
        <w:rPr>
          <w:rFonts w:eastAsia="Times New Roman"/>
          <w:szCs w:val="20"/>
        </w:rPr>
        <w:t xml:space="preserve"> et rotation</w:t>
      </w:r>
      <w:r w:rsidRPr="00EC543C">
        <w:rPr>
          <w:rFonts w:eastAsia="Times New Roman"/>
          <w:szCs w:val="20"/>
        </w:rPr>
        <w:t xml:space="preserve"> des cultures, introd</w:t>
      </w:r>
      <w:r w:rsidR="006E61F6" w:rsidRPr="00EC543C">
        <w:rPr>
          <w:rFonts w:eastAsia="Times New Roman"/>
          <w:szCs w:val="20"/>
        </w:rPr>
        <w:t>uction de cultures à bas niveau</w:t>
      </w:r>
      <w:r w:rsidR="0049558A" w:rsidRPr="00EC543C">
        <w:rPr>
          <w:rFonts w:eastAsia="Times New Roman"/>
          <w:szCs w:val="20"/>
        </w:rPr>
        <w:t xml:space="preserve"> d’impact dans les assolements</w:t>
      </w:r>
      <w:r w:rsidRPr="00EC543C">
        <w:rPr>
          <w:rFonts w:eastAsia="Times New Roman"/>
          <w:szCs w:val="20"/>
        </w:rPr>
        <w:t xml:space="preserve">). </w:t>
      </w:r>
    </w:p>
    <w:p w14:paraId="1DA9C20B" w14:textId="6C4332B1" w:rsidR="0070185C" w:rsidRPr="00EC543C" w:rsidRDefault="0070185C" w:rsidP="0070185C">
      <w:pPr>
        <w:rPr>
          <w:rFonts w:eastAsia="Times New Roman"/>
          <w:i/>
          <w:szCs w:val="20"/>
        </w:rPr>
      </w:pPr>
      <w:r w:rsidRPr="00EC543C">
        <w:rPr>
          <w:rFonts w:eastAsia="Times New Roman"/>
          <w:i/>
          <w:szCs w:val="20"/>
          <w:highlight w:val="yellow"/>
        </w:rPr>
        <w:t xml:space="preserve">Complément à ajouter par la DRAAF sur la réponse apportée par cette mesure </w:t>
      </w:r>
      <w:r w:rsidR="006A1595" w:rsidRPr="00EC543C">
        <w:rPr>
          <w:rFonts w:eastAsia="Times New Roman"/>
          <w:i/>
          <w:szCs w:val="20"/>
          <w:highlight w:val="yellow"/>
        </w:rPr>
        <w:t>aux</w:t>
      </w:r>
      <w:r w:rsidRPr="00EC543C">
        <w:rPr>
          <w:rFonts w:eastAsia="Times New Roman"/>
          <w:i/>
          <w:szCs w:val="20"/>
          <w:highlight w:val="yellow"/>
        </w:rPr>
        <w:t xml:space="preserve"> enjeux territoriaux</w:t>
      </w:r>
      <w:r w:rsidR="00431F8D" w:rsidRPr="00EC543C">
        <w:rPr>
          <w:rFonts w:eastAsia="Times New Roman"/>
          <w:i/>
          <w:szCs w:val="20"/>
          <w:highlight w:val="yellow"/>
        </w:rPr>
        <w:t>.</w:t>
      </w:r>
    </w:p>
    <w:p w14:paraId="4435370F" w14:textId="77777777" w:rsidR="001209F9" w:rsidRPr="00EC543C" w:rsidRDefault="001209F9" w:rsidP="00E9049F"/>
    <w:p w14:paraId="488E0D2B" w14:textId="5C227DD3" w:rsidR="001209F9" w:rsidRPr="00EC543C" w:rsidRDefault="007B02FB" w:rsidP="001209F9">
      <w:pPr>
        <w:pStyle w:val="Titre1"/>
        <w:rPr>
          <w:rFonts w:ascii="Marianne" w:hAnsi="Marianne"/>
          <w:color w:val="auto"/>
          <w:sz w:val="22"/>
        </w:rPr>
      </w:pPr>
      <w:r w:rsidRPr="00EC543C">
        <w:rPr>
          <w:rFonts w:ascii="Marianne" w:hAnsi="Marianne"/>
          <w:caps w:val="0"/>
          <w:color w:val="auto"/>
          <w:sz w:val="22"/>
        </w:rPr>
        <w:t>MONTANT DE LA MESURE</w:t>
      </w:r>
    </w:p>
    <w:p w14:paraId="0C9C18D8" w14:textId="77777777" w:rsidR="001209F9" w:rsidRPr="00EC543C" w:rsidRDefault="001209F9" w:rsidP="00E9049F"/>
    <w:p w14:paraId="5B71D15C" w14:textId="0BAAE2B5" w:rsidR="001209F9" w:rsidRPr="00EC543C" w:rsidRDefault="001209F9" w:rsidP="00E9049F">
      <w:r w:rsidRPr="00EC543C">
        <w:t xml:space="preserve">En contrepartie du respect de l’ensemble des </w:t>
      </w:r>
      <w:r w:rsidR="00267B9B" w:rsidRPr="00EC543C">
        <w:t xml:space="preserve">exigences </w:t>
      </w:r>
      <w:r w:rsidRPr="00EC543C">
        <w:t xml:space="preserve">du cahier des charges de cette mesure, </w:t>
      </w:r>
      <w:r w:rsidR="009C2549" w:rsidRPr="00EC543C">
        <w:rPr>
          <w:b/>
        </w:rPr>
        <w:t>une aide de 9</w:t>
      </w:r>
      <w:r w:rsidRPr="00EC543C">
        <w:rPr>
          <w:b/>
        </w:rPr>
        <w:t>2</w:t>
      </w:r>
      <w:r w:rsidR="00E82127" w:rsidRPr="00EC543C">
        <w:rPr>
          <w:b/>
        </w:rPr>
        <w:t xml:space="preserve"> </w:t>
      </w:r>
      <w:r w:rsidRPr="00EC543C">
        <w:rPr>
          <w:b/>
        </w:rPr>
        <w:t xml:space="preserve">€ par hectare et par an </w:t>
      </w:r>
      <w:r w:rsidRPr="00EC543C">
        <w:t>sera versée pendant la durée de l’engagement.</w:t>
      </w:r>
    </w:p>
    <w:p w14:paraId="7435556A" w14:textId="3BB0A482" w:rsidR="009517AD" w:rsidRPr="00EC543C" w:rsidRDefault="009517AD" w:rsidP="00E9049F">
      <w:pPr>
        <w:rPr>
          <w:highlight w:val="yellow"/>
        </w:rPr>
      </w:pPr>
      <w:r w:rsidRPr="00EC543C">
        <w:rPr>
          <w:i/>
          <w:highlight w:val="yellow"/>
        </w:rPr>
        <w:t>Si la DRAAF connaît le plafonnement à l’exploitation au moment de la rédaction de la notice, indiquer</w:t>
      </w:r>
      <w:r w:rsidRPr="00EC543C">
        <w:rPr>
          <w:highlight w:val="yellow"/>
        </w:rPr>
        <w:t> : « Votre engagement sera plafonné à hauteur de XXXX € </w:t>
      </w:r>
      <w:r w:rsidR="006A1595" w:rsidRPr="00EC543C">
        <w:rPr>
          <w:highlight w:val="yellow"/>
        </w:rPr>
        <w:t xml:space="preserve">par an </w:t>
      </w:r>
      <w:r w:rsidRPr="00EC543C">
        <w:rPr>
          <w:highlight w:val="yellow"/>
        </w:rPr>
        <w:t>»</w:t>
      </w:r>
    </w:p>
    <w:p w14:paraId="43C72865" w14:textId="7D7E734F" w:rsidR="009517AD" w:rsidRPr="00EC543C" w:rsidRDefault="009517AD" w:rsidP="00E9049F">
      <w:r w:rsidRPr="00EC543C">
        <w:rPr>
          <w:i/>
          <w:highlight w:val="yellow"/>
        </w:rPr>
        <w:t>Sinon indiquer</w:t>
      </w:r>
      <w:r w:rsidRPr="00EC543C">
        <w:rPr>
          <w:highlight w:val="yellow"/>
        </w:rPr>
        <w:t xml:space="preserve"> « Votre engagement est susceptible d'être plafonné selon les modalités définies par les cofinanceurs nationaux</w:t>
      </w:r>
      <w:r w:rsidR="00F51939" w:rsidRPr="00EC543C">
        <w:rPr>
          <w:highlight w:val="yellow"/>
        </w:rPr>
        <w:t>.</w:t>
      </w:r>
      <w:r w:rsidRPr="00EC543C">
        <w:rPr>
          <w:highlight w:val="yellow"/>
        </w:rPr>
        <w:t> »</w:t>
      </w:r>
    </w:p>
    <w:p w14:paraId="1309FD4D" w14:textId="77777777" w:rsidR="004D2C38" w:rsidRPr="00EC543C" w:rsidRDefault="004D2C38" w:rsidP="004D2C38">
      <w:pPr>
        <w:pStyle w:val="Paragraphedeliste"/>
      </w:pPr>
    </w:p>
    <w:p w14:paraId="01471F7C" w14:textId="5C50BE4D" w:rsidR="004D2C38" w:rsidRPr="00EC543C" w:rsidRDefault="007B02FB" w:rsidP="004D2C38">
      <w:pPr>
        <w:pStyle w:val="Titre1"/>
        <w:rPr>
          <w:rFonts w:ascii="Marianne" w:hAnsi="Marianne"/>
          <w:color w:val="auto"/>
          <w:sz w:val="22"/>
        </w:rPr>
      </w:pPr>
      <w:r w:rsidRPr="00EC543C">
        <w:rPr>
          <w:rFonts w:ascii="Marianne" w:hAnsi="Marianne"/>
          <w:caps w:val="0"/>
          <w:color w:val="auto"/>
          <w:sz w:val="22"/>
        </w:rPr>
        <w:t>CRITÈRES D’ÉLIGIBILITÉ</w:t>
      </w:r>
    </w:p>
    <w:p w14:paraId="208F877B" w14:textId="77777777" w:rsidR="004D2C38" w:rsidRPr="00EC543C" w:rsidRDefault="004D2C38" w:rsidP="004D2C38"/>
    <w:p w14:paraId="3D4D2C56" w14:textId="0720CEFC" w:rsidR="004D2C38" w:rsidRPr="00EC543C" w:rsidRDefault="004D2C38" w:rsidP="004D2C38">
      <w:r w:rsidRPr="00EC543C">
        <w:t xml:space="preserve">Les critères d’éligibilité doivent être respectés tout au long du contrat. En cas de non-respect </w:t>
      </w:r>
      <w:r w:rsidR="00347973" w:rsidRPr="00EC543C">
        <w:t>en</w:t>
      </w:r>
      <w:r w:rsidRPr="00EC543C">
        <w:t xml:space="preserve"> </w:t>
      </w:r>
      <w:r w:rsidR="00347973" w:rsidRPr="00EC543C">
        <w:t xml:space="preserve">première </w:t>
      </w:r>
      <w:r w:rsidRPr="00EC543C">
        <w:t>année</w:t>
      </w:r>
      <w:r w:rsidR="00347973" w:rsidRPr="00EC543C">
        <w:t xml:space="preserve">, </w:t>
      </w:r>
      <w:r w:rsidR="002414C8" w:rsidRPr="00EC543C">
        <w:t>la mesure ne peut pas être souscrite</w:t>
      </w:r>
      <w:r w:rsidR="00347973" w:rsidRPr="00EC543C">
        <w:t>. En cas de n</w:t>
      </w:r>
      <w:r w:rsidR="002414C8" w:rsidRPr="00EC543C">
        <w:t>o</w:t>
      </w:r>
      <w:r w:rsidR="00347973" w:rsidRPr="00EC543C">
        <w:t>n</w:t>
      </w:r>
      <w:r w:rsidR="002414C8" w:rsidRPr="00EC543C">
        <w:t>-</w:t>
      </w:r>
      <w:r w:rsidR="00347973" w:rsidRPr="00EC543C">
        <w:t>respect les années suivantes</w:t>
      </w:r>
      <w:r w:rsidRPr="00EC543C">
        <w:t xml:space="preserve">, le contrat est automatiquement rompu sur la totalité des éléments engagés s’il s’agit du non-respect d’un critère d’éligibilité relatif au demandeur, ou uniquement sur la surface en anomalie s’il s’agit d’un critère d’éligibilité relatif à la surface. </w:t>
      </w:r>
      <w:r w:rsidR="0000247A" w:rsidRPr="00EC543C">
        <w:t xml:space="preserve">Le cas échéant des </w:t>
      </w:r>
      <w:r w:rsidR="00F51939" w:rsidRPr="00EC543C">
        <w:t>sanctions</w:t>
      </w:r>
      <w:r w:rsidR="0000247A" w:rsidRPr="00EC543C">
        <w:rPr>
          <w:b/>
        </w:rPr>
        <w:t xml:space="preserve"> </w:t>
      </w:r>
      <w:r w:rsidR="0000247A" w:rsidRPr="00EC543C">
        <w:t>peuvent être appliquées.</w:t>
      </w:r>
    </w:p>
    <w:p w14:paraId="54AABC7D" w14:textId="6E446AEB" w:rsidR="004D2C38" w:rsidRPr="00EC543C" w:rsidRDefault="00C519E0" w:rsidP="00AD23A7">
      <w:pPr>
        <w:pStyle w:val="Titre2"/>
        <w:numPr>
          <w:ilvl w:val="0"/>
          <w:numId w:val="0"/>
        </w:numPr>
        <w:ind w:left="1287" w:hanging="578"/>
        <w:rPr>
          <w:rFonts w:ascii="Marianne" w:hAnsi="Marianne"/>
          <w:sz w:val="22"/>
        </w:rPr>
      </w:pPr>
      <w:r>
        <w:rPr>
          <w:rFonts w:ascii="Marianne" w:hAnsi="Marianne"/>
          <w:sz w:val="22"/>
        </w:rPr>
        <w:t xml:space="preserve">3.1 </w:t>
      </w:r>
      <w:r w:rsidR="004D2C38" w:rsidRPr="00EC543C">
        <w:rPr>
          <w:rFonts w:ascii="Marianne" w:hAnsi="Marianne"/>
          <w:sz w:val="22"/>
        </w:rPr>
        <w:t>Critères d’éligibilité relatifs au demandeur</w:t>
      </w:r>
    </w:p>
    <w:p w14:paraId="3A24F507" w14:textId="567061FB" w:rsidR="002774BB" w:rsidRPr="00EC543C" w:rsidRDefault="002774BB" w:rsidP="002774BB">
      <w:r w:rsidRPr="00EC543C">
        <w:t xml:space="preserve">Les bénéficiaires éligibles sont les agriculteurs actifs tels que définis à l’article 4 du règlement </w:t>
      </w:r>
      <w:r w:rsidR="006A1595" w:rsidRPr="00EC543C">
        <w:t>(</w:t>
      </w:r>
      <w:r w:rsidRPr="00EC543C">
        <w:t>UE</w:t>
      </w:r>
      <w:r w:rsidR="006A1595" w:rsidRPr="00EC543C">
        <w:t>)</w:t>
      </w:r>
      <w:r w:rsidRPr="00EC543C">
        <w:t xml:space="preserve"> 2021/2115 du 2 décembre 2021.</w:t>
      </w:r>
    </w:p>
    <w:p w14:paraId="36D8DF11" w14:textId="0F50782E" w:rsidR="002774BB" w:rsidRPr="00EC543C" w:rsidRDefault="002774BB" w:rsidP="002774BB">
      <w:r w:rsidRPr="00EC543C">
        <w:t>Les fondations, associations sans but lucratif et les établissements d’enseignement et de recherche agricoles lorsqu’ils exercent directement des activités réputées agricoles sont considérés comme des agriculteurs actifs.</w:t>
      </w:r>
    </w:p>
    <w:p w14:paraId="448BA8F5" w14:textId="77777777" w:rsidR="002774BB" w:rsidRPr="00EC543C" w:rsidRDefault="002774BB" w:rsidP="002774BB">
      <w:r w:rsidRPr="00EC543C">
        <w:t xml:space="preserve">Les GAEC sont éligibles à cette intervention avec application du principe de transparence. </w:t>
      </w:r>
    </w:p>
    <w:p w14:paraId="22180973" w14:textId="225443F4" w:rsidR="004D2C38" w:rsidRPr="00EC543C" w:rsidRDefault="00C519E0" w:rsidP="00AD23A7">
      <w:pPr>
        <w:pStyle w:val="Titre2"/>
        <w:numPr>
          <w:ilvl w:val="0"/>
          <w:numId w:val="0"/>
        </w:numPr>
        <w:ind w:left="1287" w:hanging="578"/>
        <w:rPr>
          <w:rFonts w:ascii="Marianne" w:hAnsi="Marianne"/>
          <w:sz w:val="22"/>
        </w:rPr>
      </w:pPr>
      <w:r>
        <w:rPr>
          <w:rFonts w:ascii="Marianne" w:hAnsi="Marianne"/>
          <w:sz w:val="22"/>
        </w:rPr>
        <w:lastRenderedPageBreak/>
        <w:t xml:space="preserve">3.2 </w:t>
      </w:r>
      <w:r w:rsidR="004D2C38" w:rsidRPr="00EC543C">
        <w:rPr>
          <w:rFonts w:ascii="Marianne" w:hAnsi="Marianne"/>
          <w:sz w:val="22"/>
        </w:rPr>
        <w:t>Critères d’éligibilité relatifs aux surfaces engagées</w:t>
      </w:r>
    </w:p>
    <w:p w14:paraId="0F2F53A7" w14:textId="150A26FF" w:rsidR="004D2C38" w:rsidRPr="00EC543C" w:rsidRDefault="004D2C38" w:rsidP="004D2C38">
      <w:r w:rsidRPr="00EC543C">
        <w:t xml:space="preserve">Les surfaces éligibles à cette mesure sont </w:t>
      </w:r>
      <w:r w:rsidRPr="00EC543C">
        <w:rPr>
          <w:b/>
        </w:rPr>
        <w:t>l’ensemble des terres arables de l’exploitation.</w:t>
      </w:r>
      <w:r w:rsidRPr="00EC543C">
        <w:t xml:space="preserve"> Tous les codes culture classés dans la catégorie de surface agricole « terre arable » (TA) sont éligibles. Se référer à la </w:t>
      </w:r>
      <w:r w:rsidR="006A1595" w:rsidRPr="00EC543C">
        <w:t>notice</w:t>
      </w:r>
      <w:r w:rsidRPr="00EC543C">
        <w:t xml:space="preserve"> télépac « Liste des cultures et précisions ».</w:t>
      </w:r>
    </w:p>
    <w:p w14:paraId="3879ADC9" w14:textId="77777777" w:rsidR="001209F9" w:rsidRPr="00EC543C" w:rsidRDefault="001209F9" w:rsidP="00E9049F"/>
    <w:p w14:paraId="30D04741" w14:textId="2EFAC309" w:rsidR="00267B9B" w:rsidRPr="00EC543C" w:rsidRDefault="007B02FB" w:rsidP="007B02FB">
      <w:pPr>
        <w:pStyle w:val="Titre1"/>
        <w:pBdr>
          <w:bottom w:val="single" w:sz="4" w:space="0" w:color="auto"/>
        </w:pBdr>
        <w:rPr>
          <w:rFonts w:ascii="Marianne" w:hAnsi="Marianne"/>
          <w:color w:val="auto"/>
          <w:sz w:val="22"/>
        </w:rPr>
      </w:pPr>
      <w:r w:rsidRPr="00EC543C">
        <w:rPr>
          <w:rFonts w:ascii="Marianne" w:hAnsi="Marianne"/>
          <w:caps w:val="0"/>
          <w:color w:val="auto"/>
          <w:sz w:val="22"/>
        </w:rPr>
        <w:t>CRITÈRES D’ENTRÉE</w:t>
      </w:r>
    </w:p>
    <w:p w14:paraId="7D6BEBEE" w14:textId="77777777" w:rsidR="009906FE" w:rsidRPr="00EC543C" w:rsidRDefault="009906FE" w:rsidP="00267B9B"/>
    <w:p w14:paraId="414A5B1C" w14:textId="1B1F39AF" w:rsidR="00267B9B" w:rsidRPr="00EC543C" w:rsidRDefault="00267B9B" w:rsidP="00267B9B">
      <w:r w:rsidRPr="00EC543C">
        <w:t xml:space="preserve">Les critères suivants conditionnent l’accès à la mesure </w:t>
      </w:r>
      <w:r w:rsidRPr="00EC543C">
        <w:rPr>
          <w:u w:val="single"/>
        </w:rPr>
        <w:t>en première année d’engagement uniquement</w:t>
      </w:r>
      <w:r w:rsidRPr="00EC543C">
        <w:t xml:space="preserve"> et ne sont plus vérifiés par la suite. </w:t>
      </w:r>
      <w:r w:rsidR="009906FE" w:rsidRPr="00EC543C">
        <w:t>En cas de non-respect, l’exploitation n’est pas engagée dans la mesure.</w:t>
      </w:r>
    </w:p>
    <w:p w14:paraId="5C961A7C" w14:textId="77777777" w:rsidR="00267B9B" w:rsidRPr="00EC543C" w:rsidRDefault="00267B9B" w:rsidP="00267B9B">
      <w:r w:rsidRPr="00EC543C">
        <w:t>Les critères d’entrée pour cette mesure sont les suivants :</w:t>
      </w:r>
    </w:p>
    <w:p w14:paraId="0582F4AC" w14:textId="214FE7CA" w:rsidR="00267B9B" w:rsidRPr="00EC543C" w:rsidRDefault="00267B9B" w:rsidP="00267B9B">
      <w:pPr>
        <w:pStyle w:val="Paragraphedeliste"/>
        <w:numPr>
          <w:ilvl w:val="0"/>
          <w:numId w:val="7"/>
        </w:numPr>
      </w:pPr>
      <w:r w:rsidRPr="00EC543C">
        <w:t>Engager au moins 90</w:t>
      </w:r>
      <w:r w:rsidR="00E82127" w:rsidRPr="00EC543C">
        <w:t xml:space="preserve"> </w:t>
      </w:r>
      <w:r w:rsidRPr="00EC543C">
        <w:t xml:space="preserve">% des </w:t>
      </w:r>
      <w:r w:rsidR="006A1595" w:rsidRPr="00EC543C">
        <w:t>terres arables</w:t>
      </w:r>
      <w:r w:rsidRPr="00EC543C">
        <w:t xml:space="preserve"> de l’exploitation</w:t>
      </w:r>
      <w:r w:rsidR="00B5587B" w:rsidRPr="00EC543C">
        <w:t> ;</w:t>
      </w:r>
    </w:p>
    <w:p w14:paraId="0BF11400" w14:textId="0E3C5D38" w:rsidR="00267B9B" w:rsidRPr="00EC543C" w:rsidRDefault="00267B9B" w:rsidP="00267B9B">
      <w:pPr>
        <w:pStyle w:val="Paragraphedeliste"/>
        <w:numPr>
          <w:ilvl w:val="0"/>
          <w:numId w:val="7"/>
        </w:numPr>
      </w:pPr>
      <w:r w:rsidRPr="00EC543C">
        <w:t xml:space="preserve">Avoir au moins une parcelle </w:t>
      </w:r>
      <w:r w:rsidR="00D15C58" w:rsidRPr="00EC543C">
        <w:t xml:space="preserve">éligible </w:t>
      </w:r>
      <w:r w:rsidRPr="00EC543C">
        <w:t>dans le PAEC</w:t>
      </w:r>
      <w:r w:rsidR="00B5587B" w:rsidRPr="00EC543C">
        <w:t> ;</w:t>
      </w:r>
    </w:p>
    <w:p w14:paraId="3A98E93D" w14:textId="64AC3F27" w:rsidR="00267B9B" w:rsidRPr="00EC543C" w:rsidRDefault="00267B9B" w:rsidP="00267B9B">
      <w:pPr>
        <w:pStyle w:val="Paragraphedeliste"/>
        <w:numPr>
          <w:ilvl w:val="0"/>
          <w:numId w:val="7"/>
        </w:numPr>
      </w:pPr>
      <w:r w:rsidRPr="00EC543C">
        <w:t xml:space="preserve">Réaliser un diagnostic agro-écologique de l’exploitation. </w:t>
      </w:r>
      <w:r w:rsidRPr="00EC543C">
        <w:rPr>
          <w:u w:val="single"/>
        </w:rPr>
        <w:t xml:space="preserve">Le diagnostic de l’exploitation doit être transmis </w:t>
      </w:r>
      <w:r w:rsidR="006A1595" w:rsidRPr="00EC543C">
        <w:rPr>
          <w:u w:val="single"/>
        </w:rPr>
        <w:t xml:space="preserve">à la DDT(M) </w:t>
      </w:r>
      <w:r w:rsidRPr="00EC543C">
        <w:rPr>
          <w:u w:val="single"/>
        </w:rPr>
        <w:t xml:space="preserve">au plus tard au 15 septembre de </w:t>
      </w:r>
      <w:r w:rsidR="0011077C" w:rsidRPr="00EC543C">
        <w:rPr>
          <w:u w:val="single"/>
        </w:rPr>
        <w:t xml:space="preserve">la première année </w:t>
      </w:r>
      <w:r w:rsidRPr="00EC543C">
        <w:rPr>
          <w:u w:val="single"/>
        </w:rPr>
        <w:t>d’engagement.</w:t>
      </w:r>
      <w:r w:rsidRPr="00EC543C">
        <w:t xml:space="preserve"> En cas de non-transmission, le dossier ne pourra pas être engagé cette année-là</w:t>
      </w:r>
      <w:r w:rsidR="00B5587B" w:rsidRPr="00EC543C">
        <w:t> ;</w:t>
      </w:r>
    </w:p>
    <w:p w14:paraId="7959F319" w14:textId="056B869E" w:rsidR="00DB49DD" w:rsidRPr="00EC543C" w:rsidRDefault="009B6A32" w:rsidP="00C7432F">
      <w:pPr>
        <w:pStyle w:val="Paragraphedeliste"/>
        <w:numPr>
          <w:ilvl w:val="0"/>
          <w:numId w:val="7"/>
        </w:numPr>
      </w:pPr>
      <w:r w:rsidRPr="00EC543C">
        <w:t xml:space="preserve">Avoir au moins 80% de la </w:t>
      </w:r>
      <w:r w:rsidR="006E61F6" w:rsidRPr="00EC543C">
        <w:t>surface</w:t>
      </w:r>
      <w:r w:rsidR="00177BE2" w:rsidRPr="00EC543C">
        <w:t xml:space="preserve"> d</w:t>
      </w:r>
      <w:r w:rsidRPr="00EC543C">
        <w:t xml:space="preserve">e l’exploitation </w:t>
      </w:r>
      <w:r w:rsidR="006A1595" w:rsidRPr="00EC543C">
        <w:t>implantée</w:t>
      </w:r>
      <w:r w:rsidRPr="00EC543C">
        <w:t xml:space="preserve"> en </w:t>
      </w:r>
      <w:r w:rsidR="006A2F5A" w:rsidRPr="00EC543C">
        <w:t>grandes cultures</w:t>
      </w:r>
      <w:r w:rsidR="00C7432F" w:rsidRPr="00EC543C">
        <w:t xml:space="preserve"> (céréales, oléagineux et protéagineux, cultures de fibres, légumineuses non fourragères ou cultures légumières de plein champ)</w:t>
      </w:r>
      <w:r w:rsidR="00480944" w:rsidRPr="00EC543C">
        <w:t>. Les cultures considérées comme relevant de cette catégorie sont indiquées</w:t>
      </w:r>
      <w:r w:rsidR="00C7432F" w:rsidRPr="00EC543C">
        <w:t xml:space="preserve"> dans la partie </w:t>
      </w:r>
      <w:r w:rsidR="00C7432F" w:rsidRPr="00E521FA">
        <w:rPr>
          <w:strike/>
          <w:color w:val="FF0000"/>
        </w:rPr>
        <w:t>7.2</w:t>
      </w:r>
      <w:r w:rsidR="00E521FA" w:rsidRPr="00E521FA">
        <w:rPr>
          <w:color w:val="FF0000"/>
        </w:rPr>
        <w:t xml:space="preserve"> 7.1</w:t>
      </w:r>
      <w:r w:rsidR="00C7432F" w:rsidRPr="00EC543C">
        <w:t xml:space="preserve">. </w:t>
      </w:r>
      <w:proofErr w:type="gramStart"/>
      <w:r w:rsidR="00C7432F" w:rsidRPr="00EC543C">
        <w:t>de</w:t>
      </w:r>
      <w:proofErr w:type="gramEnd"/>
      <w:r w:rsidR="00C7432F" w:rsidRPr="00EC543C">
        <w:t xml:space="preserve"> la présente notice. </w:t>
      </w:r>
    </w:p>
    <w:p w14:paraId="0FFFABC4" w14:textId="77777777" w:rsidR="0084483D" w:rsidRPr="00EC543C" w:rsidRDefault="0084483D" w:rsidP="0084483D">
      <w:pPr>
        <w:pStyle w:val="Paragraphedeliste"/>
      </w:pPr>
    </w:p>
    <w:p w14:paraId="0ACFF787" w14:textId="08EB50C9" w:rsidR="00DB49DD" w:rsidRPr="00EC543C" w:rsidRDefault="007B02FB" w:rsidP="00DB49DD">
      <w:pPr>
        <w:pStyle w:val="Titre1"/>
        <w:rPr>
          <w:rFonts w:ascii="Marianne" w:hAnsi="Marianne"/>
          <w:color w:val="auto"/>
          <w:sz w:val="22"/>
        </w:rPr>
      </w:pPr>
      <w:r w:rsidRPr="00EC543C">
        <w:rPr>
          <w:rFonts w:ascii="Marianne" w:hAnsi="Marianne"/>
          <w:caps w:val="0"/>
          <w:color w:val="auto"/>
          <w:sz w:val="22"/>
        </w:rPr>
        <w:t>CRITÈRES DE PRIORISATION DES DOSSIERS</w:t>
      </w:r>
    </w:p>
    <w:p w14:paraId="6757A9D1" w14:textId="77777777" w:rsidR="00DB49DD" w:rsidRPr="00EC543C" w:rsidRDefault="00DB49DD" w:rsidP="00DB49DD"/>
    <w:p w14:paraId="158E590A" w14:textId="4D00DF82" w:rsidR="00544F3D" w:rsidRPr="00EC543C" w:rsidRDefault="00544F3D" w:rsidP="00544F3D">
      <w:r w:rsidRPr="00EC543C">
        <w:t>Ces critères permettent de classer les demandes d’aide des demandeurs éligibles (c’est-à-dire respectant tous les critères d’entrée et les critères d’éligibilité) par ordre de priorité afin notamment de tenir compte des enveloppes budgétaires et des orientations définies par la</w:t>
      </w:r>
      <w:r w:rsidR="001C7A71" w:rsidRPr="00EC543C">
        <w:t xml:space="preserve"> Comm</w:t>
      </w:r>
      <w:r w:rsidR="006A1595" w:rsidRPr="00EC543C">
        <w:t>ission r</w:t>
      </w:r>
      <w:r w:rsidR="001C7A71" w:rsidRPr="00EC543C">
        <w:t>égionale agroenvironnementale et climatique</w:t>
      </w:r>
      <w:r w:rsidR="00292FAA" w:rsidRPr="00EC543C">
        <w:t xml:space="preserve"> </w:t>
      </w:r>
      <w:r w:rsidR="001C7A71" w:rsidRPr="00EC543C">
        <w:t>(</w:t>
      </w:r>
      <w:r w:rsidRPr="00EC543C">
        <w:t>CRAEC</w:t>
      </w:r>
      <w:r w:rsidR="001C7A71" w:rsidRPr="00EC543C">
        <w:t>)</w:t>
      </w:r>
      <w:r w:rsidR="009871BC" w:rsidRPr="00EC543C">
        <w:t xml:space="preserve">. </w:t>
      </w:r>
      <w:r w:rsidR="006A1595" w:rsidRPr="00EC543C">
        <w:t>L</w:t>
      </w:r>
      <w:r w:rsidRPr="00EC543C">
        <w:t>es dossiers sont engagés par ordre de priorité en fonction des critères décrits dans la notice du territoire.</w:t>
      </w:r>
    </w:p>
    <w:p w14:paraId="7E247EDC" w14:textId="6F5A158C" w:rsidR="00DB49DD" w:rsidRPr="00EC543C" w:rsidRDefault="0000247A" w:rsidP="00DB49DD">
      <w:pPr>
        <w:rPr>
          <w:i/>
        </w:rPr>
      </w:pPr>
      <w:r w:rsidRPr="00EC543C">
        <w:rPr>
          <w:i/>
          <w:highlight w:val="yellow"/>
        </w:rPr>
        <w:t>Si la DRAAF le souhaite : préciser les c</w:t>
      </w:r>
      <w:r w:rsidR="00DB49DD" w:rsidRPr="00EC543C">
        <w:rPr>
          <w:i/>
          <w:highlight w:val="yellow"/>
        </w:rPr>
        <w:t xml:space="preserve">ritères retenus </w:t>
      </w:r>
      <w:r w:rsidRPr="00EC543C">
        <w:rPr>
          <w:i/>
          <w:highlight w:val="yellow"/>
        </w:rPr>
        <w:t>ou indiquer le lien vers la notice de territoire</w:t>
      </w:r>
    </w:p>
    <w:p w14:paraId="77F6DA3B" w14:textId="541EFD59" w:rsidR="00F126C6" w:rsidRPr="00EC543C" w:rsidRDefault="00F126C6" w:rsidP="001209F9">
      <w:pPr>
        <w:rPr>
          <w:i/>
        </w:rPr>
      </w:pPr>
    </w:p>
    <w:p w14:paraId="43EA192C" w14:textId="0E055F80" w:rsidR="00F126C6" w:rsidRPr="00EC543C" w:rsidRDefault="007B02FB" w:rsidP="00F126C6">
      <w:pPr>
        <w:pStyle w:val="Titre1"/>
        <w:rPr>
          <w:rFonts w:ascii="Marianne" w:hAnsi="Marianne"/>
          <w:color w:val="auto"/>
          <w:sz w:val="22"/>
        </w:rPr>
      </w:pPr>
      <w:r w:rsidRPr="00EC543C">
        <w:rPr>
          <w:rFonts w:ascii="Marianne" w:hAnsi="Marianne"/>
          <w:caps w:val="0"/>
          <w:color w:val="auto"/>
          <w:sz w:val="22"/>
        </w:rPr>
        <w:t>CAHIER DES CHARGES DE LA MESURE</w:t>
      </w:r>
    </w:p>
    <w:p w14:paraId="09173DF2" w14:textId="5BB02662" w:rsidR="00F126C6" w:rsidRPr="00EC543C" w:rsidRDefault="00F126C6" w:rsidP="00F126C6"/>
    <w:p w14:paraId="0FBD63A8" w14:textId="5A7B05C0" w:rsidR="00F126C6" w:rsidRPr="00EC543C" w:rsidRDefault="00F126C6" w:rsidP="00F126C6">
      <w:r w:rsidRPr="00EC543C">
        <w:t xml:space="preserve">Sauf mention contraire, l’ensemble des obligations du cahier des charges doit être respecté </w:t>
      </w:r>
      <w:r w:rsidR="00D74FB5" w:rsidRPr="00EC543C">
        <w:t xml:space="preserve">sur toute la durée du contrat, </w:t>
      </w:r>
      <w:r w:rsidR="006A1595" w:rsidRPr="00EC543C">
        <w:t>c’est-à-dire</w:t>
      </w:r>
      <w:r w:rsidR="00D74FB5" w:rsidRPr="00EC543C">
        <w:t xml:space="preserve"> </w:t>
      </w:r>
      <w:r w:rsidRPr="00EC543C">
        <w:rPr>
          <w:u w:val="single"/>
        </w:rPr>
        <w:t xml:space="preserve">à partir </w:t>
      </w:r>
      <w:r w:rsidR="00D35DD5" w:rsidRPr="00EC543C">
        <w:rPr>
          <w:u w:val="single"/>
        </w:rPr>
        <w:t>de la date limite de dépôt des dossiers PAC</w:t>
      </w:r>
      <w:r w:rsidR="000736A3" w:rsidRPr="00EC543C">
        <w:rPr>
          <w:u w:val="single"/>
        </w:rPr>
        <w:t xml:space="preserve"> de l’année d’engagement</w:t>
      </w:r>
      <w:r w:rsidRPr="00EC543C">
        <w:rPr>
          <w:u w:val="single"/>
        </w:rPr>
        <w:t xml:space="preserve"> et durant les </w:t>
      </w:r>
      <w:r w:rsidRPr="006846F0">
        <w:rPr>
          <w:strike/>
          <w:color w:val="FF0000"/>
          <w:u w:val="single"/>
        </w:rPr>
        <w:t>5</w:t>
      </w:r>
      <w:r w:rsidR="006846F0" w:rsidRPr="006846F0">
        <w:rPr>
          <w:color w:val="FF0000"/>
          <w:u w:val="single"/>
        </w:rPr>
        <w:t>3</w:t>
      </w:r>
      <w:r w:rsidRPr="00EC543C">
        <w:rPr>
          <w:u w:val="single"/>
        </w:rPr>
        <w:t xml:space="preserve"> années </w:t>
      </w:r>
      <w:r w:rsidR="00D74FB5" w:rsidRPr="00EC543C">
        <w:rPr>
          <w:u w:val="single"/>
        </w:rPr>
        <w:t>suivantes</w:t>
      </w:r>
      <w:r w:rsidRPr="00EC543C">
        <w:t>. En cas de non-respect d’une obligation, des sanctions</w:t>
      </w:r>
      <w:r w:rsidR="000736A3" w:rsidRPr="00EC543C">
        <w:t xml:space="preserve"> peuvent</w:t>
      </w:r>
      <w:r w:rsidRPr="00EC543C">
        <w:t xml:space="preserve"> s’applique</w:t>
      </w:r>
      <w:r w:rsidR="000736A3" w:rsidRPr="00EC543C">
        <w:t>r</w:t>
      </w:r>
      <w:r w:rsidRPr="00EC543C">
        <w:t xml:space="preserve"> en fonction de la nature</w:t>
      </w:r>
      <w:r w:rsidR="001C7A71" w:rsidRPr="00EC543C">
        <w:t xml:space="preserve"> et de la gravité de l’anomalie.</w:t>
      </w:r>
    </w:p>
    <w:p w14:paraId="4127C1E3" w14:textId="5A247277" w:rsidR="00DB49DD" w:rsidRPr="00EC543C" w:rsidRDefault="00A76B5F" w:rsidP="00F3159E">
      <w:pPr>
        <w:rPr>
          <w:b/>
        </w:rPr>
      </w:pPr>
      <w:r w:rsidRPr="00EC543C">
        <w:lastRenderedPageBreak/>
        <w:t xml:space="preserve">Les documents relatifs à </w:t>
      </w:r>
      <w:r w:rsidR="008C38DA" w:rsidRPr="00EC543C">
        <w:t xml:space="preserve">la </w:t>
      </w:r>
      <w:r w:rsidRPr="00EC543C">
        <w:t>demande d’engagement et au respect de</w:t>
      </w:r>
      <w:r w:rsidR="008C38DA" w:rsidRPr="00EC543C">
        <w:t>s</w:t>
      </w:r>
      <w:r w:rsidRPr="00EC543C">
        <w:t xml:space="preserve"> obligations doivent être conservés pendant toute la durée de </w:t>
      </w:r>
      <w:r w:rsidR="008C38DA" w:rsidRPr="00EC543C">
        <w:t>l’</w:t>
      </w:r>
      <w:r w:rsidRPr="00EC543C">
        <w:t>engagement et pendant les quatre années suivantes.</w:t>
      </w:r>
      <w:r w:rsidR="00D965E9" w:rsidRPr="00EC543C">
        <w:t xml:space="preserve"> Ils p</w:t>
      </w:r>
      <w:r w:rsidR="008C38DA" w:rsidRPr="00EC543C">
        <w:t>ourront</w:t>
      </w:r>
      <w:r w:rsidR="00D965E9" w:rsidRPr="00EC543C">
        <w:t xml:space="preserve"> notamment </w:t>
      </w:r>
      <w:r w:rsidR="008A491D" w:rsidRPr="00EC543C">
        <w:t>être</w:t>
      </w:r>
      <w:r w:rsidR="00D965E9" w:rsidRPr="00EC543C">
        <w:t xml:space="preserve"> demandés en cas de contrôle de</w:t>
      </w:r>
      <w:r w:rsidR="008C38DA" w:rsidRPr="00EC543C">
        <w:t xml:space="preserve"> l’</w:t>
      </w:r>
      <w:r w:rsidR="00D965E9" w:rsidRPr="00EC543C">
        <w:t>exploitation.</w:t>
      </w:r>
      <w:r w:rsidR="00D35DD5" w:rsidRPr="00EC543C">
        <w:t xml:space="preserve"> </w:t>
      </w:r>
      <w:r w:rsidR="008C38DA" w:rsidRPr="00EC543C">
        <w:rPr>
          <w:b/>
        </w:rPr>
        <w:t>L</w:t>
      </w:r>
      <w:r w:rsidR="004850C7" w:rsidRPr="00EC543C">
        <w:rPr>
          <w:b/>
        </w:rPr>
        <w:t>es</w:t>
      </w:r>
      <w:r w:rsidR="000D7537" w:rsidRPr="00EC543C">
        <w:rPr>
          <w:b/>
        </w:rPr>
        <w:t xml:space="preserve"> obligations </w:t>
      </w:r>
      <w:r w:rsidR="008A6DE5" w:rsidRPr="00EC543C">
        <w:rPr>
          <w:b/>
        </w:rPr>
        <w:t xml:space="preserve">du cahier des charges </w:t>
      </w:r>
      <w:r w:rsidR="008C38DA" w:rsidRPr="00EC543C">
        <w:rPr>
          <w:b/>
        </w:rPr>
        <w:t xml:space="preserve">figurent </w:t>
      </w:r>
      <w:r w:rsidR="00E82127" w:rsidRPr="00EC543C">
        <w:rPr>
          <w:b/>
        </w:rPr>
        <w:t>ci-dessous</w:t>
      </w:r>
      <w:r w:rsidR="000D7537" w:rsidRPr="00EC543C">
        <w:rPr>
          <w:b/>
        </w:rPr>
        <w:t>.</w:t>
      </w:r>
      <w:r w:rsidR="00DB49DD" w:rsidRPr="00EC543C">
        <w:rPr>
          <w:b/>
        </w:rPr>
        <w:br w:type="page"/>
      </w:r>
    </w:p>
    <w:p w14:paraId="5F623D73" w14:textId="77777777" w:rsidR="00DB49DD" w:rsidRPr="00EC543C" w:rsidRDefault="00DB49DD" w:rsidP="00F126C6">
      <w:pPr>
        <w:rPr>
          <w:b/>
        </w:rPr>
        <w:sectPr w:rsidR="00DB49DD" w:rsidRPr="00EC543C">
          <w:footerReference w:type="default" r:id="rId10"/>
          <w:pgSz w:w="11906" w:h="16838"/>
          <w:pgMar w:top="1417" w:right="1417" w:bottom="1417" w:left="1417" w:header="708" w:footer="708" w:gutter="0"/>
          <w:cols w:space="708"/>
          <w:docGrid w:linePitch="360"/>
        </w:sectPr>
      </w:pPr>
    </w:p>
    <w:tbl>
      <w:tblPr>
        <w:tblStyle w:val="Grilledutableau"/>
        <w:tblW w:w="15089" w:type="dxa"/>
        <w:jc w:val="center"/>
        <w:tblLook w:val="04A0" w:firstRow="1" w:lastRow="0" w:firstColumn="1" w:lastColumn="0" w:noHBand="0" w:noVBand="1"/>
      </w:tblPr>
      <w:tblGrid>
        <w:gridCol w:w="6799"/>
        <w:gridCol w:w="1843"/>
        <w:gridCol w:w="3119"/>
        <w:gridCol w:w="3328"/>
      </w:tblGrid>
      <w:tr w:rsidR="00EC543C" w:rsidRPr="00EC543C" w14:paraId="771A73D2" w14:textId="0B4BA4DE" w:rsidTr="007B02FB">
        <w:trPr>
          <w:trHeight w:val="261"/>
          <w:tblHeader/>
          <w:jc w:val="center"/>
        </w:trPr>
        <w:tc>
          <w:tcPr>
            <w:tcW w:w="6799" w:type="dxa"/>
            <w:shd w:val="clear" w:color="auto" w:fill="F2F2F2" w:themeFill="background1" w:themeFillShade="F2"/>
            <w:vAlign w:val="center"/>
          </w:tcPr>
          <w:p w14:paraId="33C50BF6" w14:textId="3FBEB26A" w:rsidR="00DB49DD" w:rsidRPr="00EC543C" w:rsidRDefault="00DB49DD" w:rsidP="00A76B5F">
            <w:pPr>
              <w:jc w:val="center"/>
              <w:rPr>
                <w:b/>
                <w:sz w:val="18"/>
              </w:rPr>
            </w:pPr>
            <w:r w:rsidRPr="00EC543C">
              <w:rPr>
                <w:b/>
                <w:sz w:val="18"/>
              </w:rPr>
              <w:lastRenderedPageBreak/>
              <w:t>Obligation</w:t>
            </w:r>
            <w:r w:rsidR="008A5452" w:rsidRPr="00EC543C">
              <w:rPr>
                <w:b/>
                <w:sz w:val="18"/>
              </w:rPr>
              <w:t>s</w:t>
            </w:r>
            <w:r w:rsidRPr="00EC543C">
              <w:rPr>
                <w:b/>
                <w:sz w:val="18"/>
              </w:rPr>
              <w:t xml:space="preserve"> du cahier des charges</w:t>
            </w:r>
          </w:p>
        </w:tc>
        <w:tc>
          <w:tcPr>
            <w:tcW w:w="1843" w:type="dxa"/>
            <w:shd w:val="clear" w:color="auto" w:fill="F2F2F2" w:themeFill="background1" w:themeFillShade="F2"/>
          </w:tcPr>
          <w:p w14:paraId="0420AF15" w14:textId="36868B3A" w:rsidR="00DB49DD" w:rsidRPr="00EC543C" w:rsidRDefault="00DB49DD" w:rsidP="00DB49DD">
            <w:pPr>
              <w:jc w:val="center"/>
              <w:rPr>
                <w:b/>
                <w:sz w:val="18"/>
              </w:rPr>
            </w:pPr>
            <w:r w:rsidRPr="00EC543C">
              <w:rPr>
                <w:b/>
                <w:sz w:val="18"/>
              </w:rPr>
              <w:t>Période d’application</w:t>
            </w:r>
          </w:p>
        </w:tc>
        <w:tc>
          <w:tcPr>
            <w:tcW w:w="3119" w:type="dxa"/>
            <w:shd w:val="clear" w:color="auto" w:fill="F2F2F2" w:themeFill="background1" w:themeFillShade="F2"/>
            <w:vAlign w:val="center"/>
          </w:tcPr>
          <w:p w14:paraId="62B7AD44" w14:textId="38885C65" w:rsidR="00DB49DD" w:rsidRPr="00EC543C" w:rsidRDefault="006A1595" w:rsidP="00A76B5F">
            <w:pPr>
              <w:jc w:val="center"/>
              <w:rPr>
                <w:b/>
                <w:sz w:val="18"/>
              </w:rPr>
            </w:pPr>
            <w:r w:rsidRPr="00EC543C">
              <w:rPr>
                <w:b/>
                <w:sz w:val="18"/>
              </w:rPr>
              <w:t>Modalités de contrôle</w:t>
            </w:r>
          </w:p>
        </w:tc>
        <w:tc>
          <w:tcPr>
            <w:tcW w:w="3328" w:type="dxa"/>
            <w:shd w:val="clear" w:color="auto" w:fill="F2F2F2" w:themeFill="background1" w:themeFillShade="F2"/>
            <w:vAlign w:val="center"/>
          </w:tcPr>
          <w:p w14:paraId="70009A5C" w14:textId="04AE3A4C" w:rsidR="00DB49DD" w:rsidRPr="00EC543C" w:rsidRDefault="00E419F1">
            <w:pPr>
              <w:jc w:val="center"/>
              <w:rPr>
                <w:b/>
                <w:sz w:val="18"/>
              </w:rPr>
            </w:pPr>
            <w:r w:rsidRPr="00EC543C">
              <w:rPr>
                <w:b/>
                <w:sz w:val="18"/>
              </w:rPr>
              <w:t>Caractérisation de l’anomalie et c</w:t>
            </w:r>
            <w:r w:rsidR="002414C8" w:rsidRPr="00EC543C">
              <w:rPr>
                <w:b/>
                <w:sz w:val="18"/>
              </w:rPr>
              <w:t xml:space="preserve">alcul </w:t>
            </w:r>
            <w:r w:rsidR="001B3646" w:rsidRPr="00EC543C">
              <w:rPr>
                <w:b/>
                <w:sz w:val="18"/>
              </w:rPr>
              <w:t>de la</w:t>
            </w:r>
            <w:r w:rsidRPr="00EC543C">
              <w:rPr>
                <w:b/>
                <w:sz w:val="18"/>
              </w:rPr>
              <w:t xml:space="preserve"> sanction</w:t>
            </w:r>
            <w:r w:rsidRPr="00EC543C">
              <w:rPr>
                <w:rStyle w:val="Appelnotedebasdep"/>
                <w:b/>
                <w:sz w:val="18"/>
              </w:rPr>
              <w:footnoteReference w:id="1"/>
            </w:r>
          </w:p>
        </w:tc>
      </w:tr>
      <w:tr w:rsidR="00EC543C" w:rsidRPr="00EC543C" w14:paraId="5FEE919F" w14:textId="77777777" w:rsidTr="007B02FB">
        <w:trPr>
          <w:trHeight w:val="846"/>
          <w:jc w:val="center"/>
        </w:trPr>
        <w:tc>
          <w:tcPr>
            <w:tcW w:w="6799" w:type="dxa"/>
            <w:vAlign w:val="center"/>
          </w:tcPr>
          <w:p w14:paraId="3B26396B" w14:textId="7345A726" w:rsidR="00694CC9" w:rsidRPr="006846F0" w:rsidRDefault="009906FE" w:rsidP="006A1595">
            <w:pPr>
              <w:rPr>
                <w:strike/>
                <w:color w:val="FF0000"/>
                <w:sz w:val="18"/>
              </w:rPr>
            </w:pPr>
            <w:r w:rsidRPr="006846F0">
              <w:rPr>
                <w:strike/>
                <w:color w:val="FF0000"/>
                <w:sz w:val="18"/>
              </w:rPr>
              <w:t>Formation à réaliser au cours des deux premières années de l'engagemen</w:t>
            </w:r>
            <w:r w:rsidR="00694CC9" w:rsidRPr="006846F0">
              <w:rPr>
                <w:strike/>
                <w:color w:val="FF0000"/>
                <w:sz w:val="18"/>
              </w:rPr>
              <w:t>t.</w:t>
            </w:r>
            <w:r w:rsidR="002F0AD8" w:rsidRPr="006846F0">
              <w:rPr>
                <w:strike/>
                <w:color w:val="FF0000"/>
                <w:sz w:val="18"/>
              </w:rPr>
              <w:t xml:space="preserve"> </w:t>
            </w:r>
            <w:r w:rsidR="00694CC9" w:rsidRPr="006846F0">
              <w:rPr>
                <w:strike/>
                <w:color w:val="FF0000"/>
                <w:sz w:val="18"/>
              </w:rPr>
              <w:t>Se référer au point 7.1.</w:t>
            </w:r>
          </w:p>
        </w:tc>
        <w:tc>
          <w:tcPr>
            <w:tcW w:w="1843" w:type="dxa"/>
            <w:vAlign w:val="center"/>
          </w:tcPr>
          <w:p w14:paraId="44758E1F" w14:textId="0F54AB5C" w:rsidR="009906FE" w:rsidRPr="006846F0" w:rsidRDefault="009906FE" w:rsidP="005B2432">
            <w:pPr>
              <w:jc w:val="center"/>
              <w:rPr>
                <w:b/>
                <w:strike/>
                <w:color w:val="FF0000"/>
                <w:sz w:val="18"/>
                <w:szCs w:val="20"/>
              </w:rPr>
            </w:pPr>
            <w:r w:rsidRPr="006846F0">
              <w:rPr>
                <w:b/>
                <w:strike/>
                <w:color w:val="FF0000"/>
                <w:sz w:val="18"/>
                <w:szCs w:val="20"/>
              </w:rPr>
              <w:t xml:space="preserve">Avant </w:t>
            </w:r>
            <w:r w:rsidR="00320FCF" w:rsidRPr="006846F0">
              <w:rPr>
                <w:b/>
                <w:strike/>
                <w:color w:val="FF0000"/>
                <w:sz w:val="18"/>
                <w:szCs w:val="20"/>
              </w:rPr>
              <w:t>le 15 mai</w:t>
            </w:r>
            <w:r w:rsidRPr="006846F0">
              <w:rPr>
                <w:b/>
                <w:strike/>
                <w:color w:val="FF0000"/>
                <w:sz w:val="18"/>
                <w:szCs w:val="20"/>
              </w:rPr>
              <w:t xml:space="preserve"> </w:t>
            </w:r>
            <w:r w:rsidR="00D15C58" w:rsidRPr="006846F0">
              <w:rPr>
                <w:b/>
                <w:strike/>
                <w:color w:val="FF0000"/>
                <w:sz w:val="18"/>
                <w:szCs w:val="20"/>
              </w:rPr>
              <w:t>2027</w:t>
            </w:r>
          </w:p>
        </w:tc>
        <w:tc>
          <w:tcPr>
            <w:tcW w:w="3119" w:type="dxa"/>
            <w:vAlign w:val="center"/>
          </w:tcPr>
          <w:p w14:paraId="0172C9DD" w14:textId="626E34C1" w:rsidR="009906FE" w:rsidRPr="006846F0" w:rsidRDefault="009906FE" w:rsidP="006A1595">
            <w:pPr>
              <w:jc w:val="center"/>
              <w:rPr>
                <w:strike/>
                <w:color w:val="FF0000"/>
                <w:sz w:val="18"/>
                <w:szCs w:val="20"/>
              </w:rPr>
            </w:pPr>
            <w:r w:rsidRPr="006846F0">
              <w:rPr>
                <w:b/>
                <w:strike/>
                <w:color w:val="FF0000"/>
                <w:sz w:val="18"/>
                <w:szCs w:val="20"/>
              </w:rPr>
              <w:t>Contrôle sur place</w:t>
            </w:r>
          </w:p>
          <w:p w14:paraId="6CDA0ECE" w14:textId="60F62AAA" w:rsidR="009906FE" w:rsidRPr="006846F0" w:rsidRDefault="00BC45CC" w:rsidP="006A1595">
            <w:pPr>
              <w:jc w:val="center"/>
              <w:rPr>
                <w:b/>
                <w:strike/>
                <w:color w:val="FF0000"/>
                <w:sz w:val="18"/>
                <w:szCs w:val="20"/>
              </w:rPr>
            </w:pPr>
            <w:r w:rsidRPr="006846F0">
              <w:rPr>
                <w:strike/>
                <w:color w:val="FF0000"/>
                <w:sz w:val="18"/>
                <w:szCs w:val="20"/>
              </w:rPr>
              <w:t>Vérification de l’a</w:t>
            </w:r>
            <w:r w:rsidR="009906FE" w:rsidRPr="006846F0">
              <w:rPr>
                <w:strike/>
                <w:color w:val="FF0000"/>
                <w:sz w:val="18"/>
                <w:szCs w:val="20"/>
              </w:rPr>
              <w:t>ttestation de formation</w:t>
            </w:r>
          </w:p>
        </w:tc>
        <w:tc>
          <w:tcPr>
            <w:tcW w:w="3328" w:type="dxa"/>
            <w:vAlign w:val="center"/>
          </w:tcPr>
          <w:p w14:paraId="0476E2FC" w14:textId="3241C275" w:rsidR="00892ECB" w:rsidRPr="006846F0" w:rsidRDefault="004E7231" w:rsidP="006A1595">
            <w:pPr>
              <w:jc w:val="center"/>
              <w:rPr>
                <w:i/>
                <w:strike/>
                <w:color w:val="FF0000"/>
                <w:sz w:val="18"/>
                <w:szCs w:val="20"/>
              </w:rPr>
            </w:pPr>
            <w:r w:rsidRPr="006846F0">
              <w:rPr>
                <w:strike/>
                <w:color w:val="FF0000"/>
                <w:sz w:val="18"/>
                <w:szCs w:val="20"/>
              </w:rPr>
              <w:t xml:space="preserve">Anomalie réversible, dossier, </w:t>
            </w:r>
            <w:r w:rsidR="00F63C3E" w:rsidRPr="006846F0">
              <w:rPr>
                <w:strike/>
                <w:color w:val="FF0000"/>
                <w:sz w:val="18"/>
                <w:szCs w:val="20"/>
              </w:rPr>
              <w:t>totale, d’importance égale à 0,06</w:t>
            </w:r>
            <w:r w:rsidRPr="006846F0">
              <w:rPr>
                <w:strike/>
                <w:color w:val="FF0000"/>
                <w:sz w:val="18"/>
                <w:szCs w:val="20"/>
              </w:rPr>
              <w:t>.</w:t>
            </w:r>
          </w:p>
        </w:tc>
      </w:tr>
      <w:tr w:rsidR="00EC543C" w:rsidRPr="00EC543C" w14:paraId="29DF186C" w14:textId="77777777" w:rsidTr="007B02FB">
        <w:trPr>
          <w:trHeight w:val="846"/>
          <w:jc w:val="center"/>
        </w:trPr>
        <w:tc>
          <w:tcPr>
            <w:tcW w:w="6799" w:type="dxa"/>
            <w:vAlign w:val="center"/>
          </w:tcPr>
          <w:p w14:paraId="421C3F56" w14:textId="77777777" w:rsidR="00AF418A" w:rsidRPr="00EC543C" w:rsidRDefault="00AF418A" w:rsidP="0021049C">
            <w:pPr>
              <w:rPr>
                <w:sz w:val="6"/>
                <w:szCs w:val="6"/>
              </w:rPr>
            </w:pPr>
          </w:p>
          <w:p w14:paraId="3A96B040" w14:textId="59E85BF2" w:rsidR="00DB49DD" w:rsidRPr="00EC543C" w:rsidRDefault="00DB49DD" w:rsidP="0021049C">
            <w:pPr>
              <w:rPr>
                <w:sz w:val="18"/>
              </w:rPr>
            </w:pPr>
            <w:r w:rsidRPr="00EC543C">
              <w:rPr>
                <w:sz w:val="18"/>
              </w:rPr>
              <w:t>Enregis</w:t>
            </w:r>
            <w:r w:rsidR="006A1595" w:rsidRPr="00EC543C">
              <w:rPr>
                <w:sz w:val="18"/>
              </w:rPr>
              <w:t>trement des pratiques agricoles sur toutes les parcelles de terres arables</w:t>
            </w:r>
            <w:r w:rsidR="0021049C" w:rsidRPr="00EC543C">
              <w:rPr>
                <w:sz w:val="18"/>
              </w:rPr>
              <w:t xml:space="preserve"> de l’exploitation, </w:t>
            </w:r>
            <w:r w:rsidR="007300F4" w:rsidRPr="00EC543C">
              <w:rPr>
                <w:sz w:val="18"/>
              </w:rPr>
              <w:t>en particulier</w:t>
            </w:r>
            <w:r w:rsidR="0021049C" w:rsidRPr="00EC543C">
              <w:rPr>
                <w:sz w:val="18"/>
              </w:rPr>
              <w:t xml:space="preserve"> les i</w:t>
            </w:r>
            <w:r w:rsidRPr="00EC543C">
              <w:rPr>
                <w:sz w:val="18"/>
              </w:rPr>
              <w:t xml:space="preserve">nterventions effectuées sur les </w:t>
            </w:r>
            <w:r w:rsidR="007300F4" w:rsidRPr="00EC543C">
              <w:rPr>
                <w:rFonts w:cs="Calibri"/>
                <w:sz w:val="18"/>
              </w:rPr>
              <w:t xml:space="preserve">infrastructures </w:t>
            </w:r>
            <w:proofErr w:type="spellStart"/>
            <w:r w:rsidR="007300F4" w:rsidRPr="00EC543C">
              <w:rPr>
                <w:rFonts w:cs="Calibri"/>
                <w:sz w:val="18"/>
              </w:rPr>
              <w:t>agro-écologiques</w:t>
            </w:r>
            <w:proofErr w:type="spellEnd"/>
            <w:r w:rsidR="007300F4" w:rsidRPr="00EC543C">
              <w:rPr>
                <w:rFonts w:cs="Calibri"/>
                <w:sz w:val="18"/>
              </w:rPr>
              <w:t xml:space="preserve"> et terres en jachère de l’exploitation </w:t>
            </w:r>
            <w:r w:rsidRPr="00EC543C">
              <w:rPr>
                <w:sz w:val="18"/>
              </w:rPr>
              <w:t>(date d’intervention, type d’intervention, matériel utilisé)</w:t>
            </w:r>
            <w:r w:rsidR="0021049C" w:rsidRPr="00EC543C">
              <w:rPr>
                <w:sz w:val="18"/>
              </w:rPr>
              <w:t>.</w:t>
            </w:r>
          </w:p>
          <w:p w14:paraId="43D29A8E" w14:textId="77777777" w:rsidR="003A0DB0" w:rsidRPr="00EC543C" w:rsidRDefault="003A0DB0" w:rsidP="006A1595">
            <w:pPr>
              <w:rPr>
                <w:sz w:val="18"/>
              </w:rPr>
            </w:pPr>
          </w:p>
          <w:p w14:paraId="4EE5D1B0" w14:textId="77777777" w:rsidR="003A0DB0" w:rsidRPr="00EC543C" w:rsidRDefault="006A1595" w:rsidP="006A1595">
            <w:pPr>
              <w:autoSpaceDE w:val="0"/>
              <w:autoSpaceDN w:val="0"/>
              <w:adjustRightInd w:val="0"/>
              <w:rPr>
                <w:rFonts w:cstheme="minorHAnsi"/>
                <w:sz w:val="18"/>
                <w:szCs w:val="24"/>
              </w:rPr>
            </w:pPr>
            <w:r w:rsidRPr="00EC543C">
              <w:rPr>
                <w:rFonts w:cstheme="minorHAnsi"/>
                <w:b/>
                <w:bCs/>
                <w:sz w:val="18"/>
                <w:szCs w:val="24"/>
                <w:u w:val="single"/>
              </w:rPr>
              <w:t xml:space="preserve">ATTENTION </w:t>
            </w:r>
            <w:r w:rsidRPr="00EC543C">
              <w:rPr>
                <w:rFonts w:cstheme="minorHAnsi"/>
                <w:sz w:val="18"/>
                <w:szCs w:val="24"/>
                <w:u w:val="single"/>
              </w:rPr>
              <w:t>:</w:t>
            </w:r>
            <w:r w:rsidRPr="00EC543C">
              <w:rPr>
                <w:rFonts w:cstheme="minorHAnsi"/>
                <w:sz w:val="18"/>
                <w:szCs w:val="24"/>
              </w:rPr>
              <w:t xml:space="preserve"> Le cahier d’enregistrement constitue une pièce indispensable au contrôle de plusieurs obligations. Aussi, l’absence ou la non-tenue de ce cahier constatée le jour du contrôle se traduira par le constat d’anomalies et le cas échéant par l’application du régime de sanction pour toutes les obligations ne pouvant être contrôlées.</w:t>
            </w:r>
          </w:p>
          <w:p w14:paraId="49F9ACCE" w14:textId="2021E1F2" w:rsidR="00AF418A" w:rsidRPr="00EC543C" w:rsidRDefault="00AF418A" w:rsidP="006A1595">
            <w:pPr>
              <w:autoSpaceDE w:val="0"/>
              <w:autoSpaceDN w:val="0"/>
              <w:adjustRightInd w:val="0"/>
              <w:rPr>
                <w:sz w:val="6"/>
                <w:szCs w:val="6"/>
              </w:rPr>
            </w:pPr>
          </w:p>
        </w:tc>
        <w:tc>
          <w:tcPr>
            <w:tcW w:w="1843" w:type="dxa"/>
            <w:vAlign w:val="center"/>
          </w:tcPr>
          <w:p w14:paraId="37F6AFBA" w14:textId="6ADCEACB" w:rsidR="00DB49DD" w:rsidRPr="00EC543C" w:rsidRDefault="00D74FB5" w:rsidP="006A1595">
            <w:pPr>
              <w:jc w:val="center"/>
              <w:rPr>
                <w:b/>
                <w:sz w:val="18"/>
                <w:szCs w:val="20"/>
              </w:rPr>
            </w:pPr>
            <w:r w:rsidRPr="00EC543C">
              <w:rPr>
                <w:b/>
                <w:sz w:val="18"/>
                <w:szCs w:val="20"/>
              </w:rPr>
              <w:t>Sur toute la durée du contrat</w:t>
            </w:r>
          </w:p>
        </w:tc>
        <w:tc>
          <w:tcPr>
            <w:tcW w:w="3119" w:type="dxa"/>
            <w:vAlign w:val="center"/>
          </w:tcPr>
          <w:p w14:paraId="59615741" w14:textId="175A1B08" w:rsidR="00DB49DD" w:rsidRPr="00EC543C" w:rsidRDefault="00DB49DD" w:rsidP="006A1595">
            <w:pPr>
              <w:jc w:val="center"/>
              <w:rPr>
                <w:sz w:val="18"/>
                <w:szCs w:val="20"/>
              </w:rPr>
            </w:pPr>
            <w:r w:rsidRPr="00EC543C">
              <w:rPr>
                <w:b/>
                <w:sz w:val="18"/>
                <w:szCs w:val="20"/>
              </w:rPr>
              <w:t>Contrôle sur place</w:t>
            </w:r>
          </w:p>
          <w:p w14:paraId="0A672D56" w14:textId="3E26286D" w:rsidR="00DB49DD" w:rsidRPr="00EC543C" w:rsidRDefault="00BC45CC" w:rsidP="006A1595">
            <w:pPr>
              <w:jc w:val="center"/>
              <w:rPr>
                <w:b/>
                <w:sz w:val="18"/>
                <w:szCs w:val="20"/>
              </w:rPr>
            </w:pPr>
            <w:r w:rsidRPr="00EC543C">
              <w:rPr>
                <w:sz w:val="18"/>
                <w:szCs w:val="20"/>
              </w:rPr>
              <w:t>Vérification du c</w:t>
            </w:r>
            <w:r w:rsidR="00DB49DD" w:rsidRPr="00EC543C">
              <w:rPr>
                <w:sz w:val="18"/>
                <w:szCs w:val="20"/>
              </w:rPr>
              <w:t>ahier d’enregistrement</w:t>
            </w:r>
          </w:p>
        </w:tc>
        <w:tc>
          <w:tcPr>
            <w:tcW w:w="3328" w:type="dxa"/>
            <w:vAlign w:val="center"/>
          </w:tcPr>
          <w:p w14:paraId="3342EF32" w14:textId="662114B3" w:rsidR="00DB49DD" w:rsidRPr="00EC543C" w:rsidRDefault="0000247A" w:rsidP="00A749C4">
            <w:pPr>
              <w:jc w:val="center"/>
              <w:rPr>
                <w:sz w:val="18"/>
                <w:szCs w:val="20"/>
              </w:rPr>
            </w:pPr>
            <w:r w:rsidRPr="00EC543C">
              <w:rPr>
                <w:sz w:val="18"/>
                <w:szCs w:val="20"/>
              </w:rPr>
              <w:t>Anomalie</w:t>
            </w:r>
            <w:r w:rsidR="004E7231" w:rsidRPr="00EC543C">
              <w:rPr>
                <w:sz w:val="18"/>
                <w:szCs w:val="20"/>
              </w:rPr>
              <w:t xml:space="preserve"> réversible, </w:t>
            </w:r>
            <w:r w:rsidR="00A749C4" w:rsidRPr="00EC543C">
              <w:rPr>
                <w:sz w:val="18"/>
                <w:szCs w:val="20"/>
              </w:rPr>
              <w:t>localisée</w:t>
            </w:r>
            <w:r w:rsidR="004E7231" w:rsidRPr="00EC543C">
              <w:rPr>
                <w:sz w:val="18"/>
                <w:szCs w:val="20"/>
              </w:rPr>
              <w:t>, totale, d’i</w:t>
            </w:r>
            <w:r w:rsidR="006A1595" w:rsidRPr="00EC543C">
              <w:rPr>
                <w:sz w:val="18"/>
                <w:szCs w:val="20"/>
              </w:rPr>
              <w:t>mportance égale à</w:t>
            </w:r>
            <w:r w:rsidRPr="00EC543C">
              <w:rPr>
                <w:sz w:val="18"/>
                <w:szCs w:val="20"/>
              </w:rPr>
              <w:t xml:space="preserve"> 0,05</w:t>
            </w:r>
            <w:r w:rsidR="004E7231" w:rsidRPr="00EC543C">
              <w:rPr>
                <w:sz w:val="18"/>
                <w:szCs w:val="20"/>
              </w:rPr>
              <w:t>.</w:t>
            </w:r>
          </w:p>
        </w:tc>
      </w:tr>
      <w:tr w:rsidR="00EC543C" w:rsidRPr="00EC543C" w14:paraId="4DA31D70" w14:textId="77777777" w:rsidTr="007B02FB">
        <w:trPr>
          <w:trHeight w:val="149"/>
          <w:jc w:val="center"/>
        </w:trPr>
        <w:tc>
          <w:tcPr>
            <w:tcW w:w="6799" w:type="dxa"/>
            <w:vAlign w:val="center"/>
          </w:tcPr>
          <w:p w14:paraId="46162D12" w14:textId="77777777" w:rsidR="00AF418A" w:rsidRPr="00EC543C" w:rsidRDefault="00AF418A" w:rsidP="006A1595">
            <w:pPr>
              <w:rPr>
                <w:sz w:val="6"/>
                <w:szCs w:val="6"/>
              </w:rPr>
            </w:pPr>
          </w:p>
          <w:p w14:paraId="1BF74D38" w14:textId="77777777" w:rsidR="00DB49DD" w:rsidRPr="00EC543C" w:rsidRDefault="00DB49DD" w:rsidP="006A1595">
            <w:pPr>
              <w:rPr>
                <w:sz w:val="18"/>
              </w:rPr>
            </w:pPr>
            <w:r w:rsidRPr="00EC543C">
              <w:rPr>
                <w:sz w:val="18"/>
              </w:rPr>
              <w:t>Participer aux réunions d'échanges de pratiques entre agriculteurs organisées par l'animateur (au moins une demi-journée par an sur la durée de l'engagement).</w:t>
            </w:r>
          </w:p>
          <w:p w14:paraId="20B45CE4" w14:textId="259338D0" w:rsidR="00AF418A" w:rsidRPr="00EC543C" w:rsidRDefault="00AF418A" w:rsidP="006A1595">
            <w:pPr>
              <w:rPr>
                <w:sz w:val="6"/>
                <w:szCs w:val="6"/>
              </w:rPr>
            </w:pPr>
          </w:p>
        </w:tc>
        <w:tc>
          <w:tcPr>
            <w:tcW w:w="1843" w:type="dxa"/>
            <w:vAlign w:val="center"/>
          </w:tcPr>
          <w:p w14:paraId="3C168A80" w14:textId="543B2B33" w:rsidR="00DB49DD" w:rsidRPr="00EC543C" w:rsidRDefault="00D74FB5" w:rsidP="006A1595">
            <w:pPr>
              <w:jc w:val="center"/>
              <w:rPr>
                <w:b/>
                <w:sz w:val="18"/>
                <w:szCs w:val="20"/>
              </w:rPr>
            </w:pPr>
            <w:r w:rsidRPr="00EC543C">
              <w:rPr>
                <w:b/>
                <w:sz w:val="18"/>
                <w:szCs w:val="20"/>
              </w:rPr>
              <w:t>Sur toute la durée du contrat</w:t>
            </w:r>
          </w:p>
        </w:tc>
        <w:tc>
          <w:tcPr>
            <w:tcW w:w="3119" w:type="dxa"/>
            <w:vAlign w:val="center"/>
          </w:tcPr>
          <w:p w14:paraId="2DD69C0A" w14:textId="38EAAB01" w:rsidR="00DB49DD" w:rsidRPr="00EC543C" w:rsidRDefault="00DB49DD" w:rsidP="006A1595">
            <w:pPr>
              <w:jc w:val="center"/>
              <w:rPr>
                <w:sz w:val="18"/>
                <w:szCs w:val="20"/>
              </w:rPr>
            </w:pPr>
            <w:r w:rsidRPr="00EC543C">
              <w:rPr>
                <w:b/>
                <w:sz w:val="18"/>
                <w:szCs w:val="20"/>
              </w:rPr>
              <w:t>Contrôle sur place</w:t>
            </w:r>
          </w:p>
          <w:p w14:paraId="425C5791" w14:textId="1697CA72" w:rsidR="00DB49DD" w:rsidRPr="00EC543C" w:rsidRDefault="00BC45CC" w:rsidP="006A1595">
            <w:pPr>
              <w:jc w:val="center"/>
              <w:rPr>
                <w:sz w:val="18"/>
                <w:szCs w:val="20"/>
              </w:rPr>
            </w:pPr>
            <w:r w:rsidRPr="00EC543C">
              <w:rPr>
                <w:sz w:val="18"/>
                <w:szCs w:val="20"/>
              </w:rPr>
              <w:t>Vérification de l’a</w:t>
            </w:r>
            <w:r w:rsidR="00DB49DD" w:rsidRPr="00EC543C">
              <w:rPr>
                <w:sz w:val="18"/>
                <w:szCs w:val="20"/>
              </w:rPr>
              <w:t>ttestation de participation aux réunions</w:t>
            </w:r>
          </w:p>
        </w:tc>
        <w:tc>
          <w:tcPr>
            <w:tcW w:w="3328" w:type="dxa"/>
            <w:vAlign w:val="center"/>
          </w:tcPr>
          <w:p w14:paraId="33C154B8" w14:textId="178F3201" w:rsidR="00DB49DD" w:rsidRPr="00EC543C" w:rsidRDefault="00892ECB" w:rsidP="006A1595">
            <w:pPr>
              <w:jc w:val="center"/>
              <w:rPr>
                <w:sz w:val="18"/>
                <w:szCs w:val="20"/>
              </w:rPr>
            </w:pPr>
            <w:r w:rsidRPr="00EC543C">
              <w:rPr>
                <w:sz w:val="18"/>
                <w:szCs w:val="20"/>
              </w:rPr>
              <w:t>Anomalie</w:t>
            </w:r>
            <w:r w:rsidR="00520DA1" w:rsidRPr="00EC543C">
              <w:rPr>
                <w:sz w:val="18"/>
                <w:szCs w:val="20"/>
              </w:rPr>
              <w:t xml:space="preserve"> réversible, dossier,</w:t>
            </w:r>
            <w:r w:rsidRPr="00EC543C">
              <w:rPr>
                <w:sz w:val="18"/>
                <w:szCs w:val="20"/>
              </w:rPr>
              <w:t xml:space="preserve"> totale, </w:t>
            </w:r>
            <w:r w:rsidR="00520DA1" w:rsidRPr="00EC543C">
              <w:rPr>
                <w:sz w:val="18"/>
                <w:szCs w:val="20"/>
              </w:rPr>
              <w:t>d’i</w:t>
            </w:r>
            <w:r w:rsidR="006A1595" w:rsidRPr="00EC543C">
              <w:rPr>
                <w:sz w:val="18"/>
                <w:szCs w:val="20"/>
              </w:rPr>
              <w:t>mportance égale à</w:t>
            </w:r>
            <w:r w:rsidR="00E419F1" w:rsidRPr="00EC543C">
              <w:rPr>
                <w:sz w:val="18"/>
                <w:szCs w:val="20"/>
              </w:rPr>
              <w:t xml:space="preserve"> 0,</w:t>
            </w:r>
            <w:r w:rsidR="00F63C3E" w:rsidRPr="00EC543C">
              <w:rPr>
                <w:sz w:val="18"/>
                <w:szCs w:val="20"/>
              </w:rPr>
              <w:t>05</w:t>
            </w:r>
            <w:r w:rsidR="00520DA1" w:rsidRPr="00EC543C">
              <w:rPr>
                <w:sz w:val="18"/>
                <w:szCs w:val="20"/>
              </w:rPr>
              <w:t>.</w:t>
            </w:r>
          </w:p>
        </w:tc>
      </w:tr>
      <w:tr w:rsidR="00EC543C" w:rsidRPr="00EC543C" w14:paraId="3D10AAE9" w14:textId="77777777" w:rsidTr="00462754">
        <w:trPr>
          <w:trHeight w:val="848"/>
          <w:jc w:val="center"/>
        </w:trPr>
        <w:tc>
          <w:tcPr>
            <w:tcW w:w="6799" w:type="dxa"/>
            <w:vAlign w:val="center"/>
          </w:tcPr>
          <w:p w14:paraId="22D5AC3B" w14:textId="19AC68A3" w:rsidR="00DB49DD" w:rsidRPr="00EC543C" w:rsidRDefault="00DB49DD" w:rsidP="00064FEB">
            <w:pPr>
              <w:rPr>
                <w:sz w:val="18"/>
              </w:rPr>
            </w:pPr>
            <w:r w:rsidRPr="00EC543C">
              <w:rPr>
                <w:sz w:val="18"/>
              </w:rPr>
              <w:t>Avoir chaque année</w:t>
            </w:r>
            <w:r w:rsidR="009B457B" w:rsidRPr="00EC543C">
              <w:rPr>
                <w:sz w:val="18"/>
              </w:rPr>
              <w:t xml:space="preserve"> au moins</w:t>
            </w:r>
            <w:r w:rsidRPr="00EC543C">
              <w:rPr>
                <w:sz w:val="18"/>
              </w:rPr>
              <w:t xml:space="preserve"> </w:t>
            </w:r>
            <w:r w:rsidR="002E4195" w:rsidRPr="00EC543C">
              <w:rPr>
                <w:sz w:val="18"/>
                <w:highlight w:val="yellow"/>
              </w:rPr>
              <w:t>X</w:t>
            </w:r>
            <w:r w:rsidR="002E4195" w:rsidRPr="00EC543C">
              <w:rPr>
                <w:sz w:val="18"/>
              </w:rPr>
              <w:t xml:space="preserve">% </w:t>
            </w:r>
            <w:r w:rsidR="002E4195" w:rsidRPr="00EC543C">
              <w:rPr>
                <w:i/>
                <w:sz w:val="18"/>
                <w:highlight w:val="yellow"/>
              </w:rPr>
              <w:t>[20≤X≤40]</w:t>
            </w:r>
            <w:r w:rsidR="002E4195" w:rsidRPr="00EC543C">
              <w:rPr>
                <w:i/>
                <w:sz w:val="18"/>
              </w:rPr>
              <w:t xml:space="preserve"> </w:t>
            </w:r>
            <w:r w:rsidR="00694CC9" w:rsidRPr="00EC543C">
              <w:rPr>
                <w:sz w:val="18"/>
              </w:rPr>
              <w:t>des terres arables</w:t>
            </w:r>
            <w:r w:rsidRPr="00EC543C">
              <w:rPr>
                <w:sz w:val="18"/>
              </w:rPr>
              <w:t xml:space="preserve"> </w:t>
            </w:r>
            <w:r w:rsidR="0021049C" w:rsidRPr="00EC543C">
              <w:rPr>
                <w:sz w:val="18"/>
              </w:rPr>
              <w:t xml:space="preserve">de l’exploitation </w:t>
            </w:r>
            <w:r w:rsidRPr="00EC543C">
              <w:rPr>
                <w:sz w:val="18"/>
              </w:rPr>
              <w:t>en cultures à bas niveau d'impact OU en cultures de légumineuses.</w:t>
            </w:r>
            <w:r w:rsidR="00B61C37" w:rsidRPr="00EC543C">
              <w:rPr>
                <w:sz w:val="18"/>
              </w:rPr>
              <w:t xml:space="preserve"> </w:t>
            </w:r>
            <w:r w:rsidR="00B61C37" w:rsidRPr="00EC543C">
              <w:rPr>
                <w:rFonts w:cs="Calibri"/>
                <w:sz w:val="18"/>
              </w:rPr>
              <w:t xml:space="preserve">Se référer au point </w:t>
            </w:r>
            <w:r w:rsidR="00B61C37" w:rsidRPr="00C519E0">
              <w:rPr>
                <w:rFonts w:cs="Calibri"/>
                <w:strike/>
                <w:color w:val="FF0000"/>
                <w:sz w:val="18"/>
              </w:rPr>
              <w:t>7.2</w:t>
            </w:r>
            <w:r w:rsidR="00C519E0" w:rsidRPr="00C519E0">
              <w:rPr>
                <w:rFonts w:cs="Calibri"/>
                <w:color w:val="FF0000"/>
                <w:sz w:val="18"/>
              </w:rPr>
              <w:t xml:space="preserve"> 7.</w:t>
            </w:r>
            <w:r w:rsidR="00AD23A7">
              <w:rPr>
                <w:rFonts w:cs="Calibri"/>
                <w:color w:val="FF0000"/>
                <w:sz w:val="18"/>
              </w:rPr>
              <w:t>1</w:t>
            </w:r>
            <w:r w:rsidR="00B61C37" w:rsidRPr="00EC543C">
              <w:rPr>
                <w:rFonts w:cs="Calibri"/>
                <w:sz w:val="18"/>
              </w:rPr>
              <w:t>.</w:t>
            </w:r>
          </w:p>
        </w:tc>
        <w:tc>
          <w:tcPr>
            <w:tcW w:w="1843" w:type="dxa"/>
            <w:vAlign w:val="center"/>
          </w:tcPr>
          <w:p w14:paraId="7C36B7A8" w14:textId="295A026C" w:rsidR="00DB49DD" w:rsidRPr="00EC543C" w:rsidRDefault="00D74FB5" w:rsidP="006A1595">
            <w:pPr>
              <w:jc w:val="center"/>
              <w:rPr>
                <w:b/>
                <w:sz w:val="18"/>
                <w:szCs w:val="20"/>
              </w:rPr>
            </w:pPr>
            <w:r w:rsidRPr="00EC543C">
              <w:rPr>
                <w:b/>
                <w:sz w:val="18"/>
                <w:szCs w:val="20"/>
              </w:rPr>
              <w:t>Sur toute la durée du contrat</w:t>
            </w:r>
          </w:p>
        </w:tc>
        <w:tc>
          <w:tcPr>
            <w:tcW w:w="3119" w:type="dxa"/>
            <w:vAlign w:val="center"/>
          </w:tcPr>
          <w:p w14:paraId="635C3FAD" w14:textId="0E3E85BB" w:rsidR="00544F3D" w:rsidRPr="00EC543C" w:rsidRDefault="0025705B" w:rsidP="006A1595">
            <w:pPr>
              <w:jc w:val="center"/>
              <w:rPr>
                <w:b/>
                <w:sz w:val="18"/>
                <w:szCs w:val="20"/>
              </w:rPr>
            </w:pPr>
            <w:r w:rsidRPr="00EC543C">
              <w:rPr>
                <w:b/>
                <w:sz w:val="18"/>
                <w:szCs w:val="20"/>
              </w:rPr>
              <w:t>Contrôle administratif</w:t>
            </w:r>
          </w:p>
          <w:p w14:paraId="7A3D0B8D" w14:textId="6642C6D5" w:rsidR="00462754" w:rsidRPr="00462754" w:rsidRDefault="008C1CBA" w:rsidP="00462754">
            <w:pPr>
              <w:jc w:val="center"/>
              <w:rPr>
                <w:sz w:val="18"/>
                <w:szCs w:val="20"/>
              </w:rPr>
            </w:pPr>
            <w:r w:rsidRPr="00EC543C">
              <w:rPr>
                <w:sz w:val="18"/>
                <w:szCs w:val="20"/>
              </w:rPr>
              <w:t xml:space="preserve">Sur la base </w:t>
            </w:r>
            <w:r w:rsidR="00E17306" w:rsidRPr="00EC543C">
              <w:rPr>
                <w:sz w:val="18"/>
                <w:szCs w:val="20"/>
              </w:rPr>
              <w:t>des éléments du dossier PAC</w:t>
            </w:r>
          </w:p>
        </w:tc>
        <w:tc>
          <w:tcPr>
            <w:tcW w:w="3328" w:type="dxa"/>
            <w:vAlign w:val="center"/>
          </w:tcPr>
          <w:p w14:paraId="00B07224" w14:textId="4A87C68B" w:rsidR="00DB49DD" w:rsidRPr="00EC543C" w:rsidRDefault="00892ECB" w:rsidP="006A1595">
            <w:pPr>
              <w:jc w:val="center"/>
              <w:rPr>
                <w:sz w:val="18"/>
                <w:szCs w:val="20"/>
              </w:rPr>
            </w:pPr>
            <w:r w:rsidRPr="00EC543C">
              <w:rPr>
                <w:sz w:val="18"/>
                <w:szCs w:val="20"/>
              </w:rPr>
              <w:t xml:space="preserve">Anomalie </w:t>
            </w:r>
            <w:r w:rsidR="00520DA1" w:rsidRPr="00EC543C">
              <w:rPr>
                <w:sz w:val="18"/>
                <w:szCs w:val="20"/>
              </w:rPr>
              <w:t xml:space="preserve">réversible, dossier, </w:t>
            </w:r>
            <w:r w:rsidRPr="00EC543C">
              <w:rPr>
                <w:sz w:val="18"/>
                <w:szCs w:val="20"/>
              </w:rPr>
              <w:t xml:space="preserve">à seuils (par tranche de </w:t>
            </w:r>
            <w:r w:rsidR="0000247A" w:rsidRPr="00EC543C">
              <w:rPr>
                <w:sz w:val="18"/>
                <w:szCs w:val="20"/>
              </w:rPr>
              <w:t>5%</w:t>
            </w:r>
            <w:r w:rsidRPr="00EC543C">
              <w:rPr>
                <w:sz w:val="18"/>
                <w:szCs w:val="20"/>
              </w:rPr>
              <w:t>), d’importance égale à 0,</w:t>
            </w:r>
            <w:r w:rsidR="00F63C3E" w:rsidRPr="00EC543C">
              <w:rPr>
                <w:sz w:val="18"/>
                <w:szCs w:val="20"/>
              </w:rPr>
              <w:t>4.</w:t>
            </w:r>
          </w:p>
        </w:tc>
      </w:tr>
      <w:tr w:rsidR="00EC543C" w:rsidRPr="00EC543C" w14:paraId="2E19FA29" w14:textId="77777777" w:rsidTr="007B02FB">
        <w:trPr>
          <w:trHeight w:val="149"/>
          <w:jc w:val="center"/>
        </w:trPr>
        <w:tc>
          <w:tcPr>
            <w:tcW w:w="6799" w:type="dxa"/>
            <w:vAlign w:val="center"/>
          </w:tcPr>
          <w:p w14:paraId="0C2F32A8" w14:textId="77777777" w:rsidR="00AF418A" w:rsidRPr="00EC543C" w:rsidRDefault="00AF418A" w:rsidP="006A1595">
            <w:pPr>
              <w:rPr>
                <w:i/>
                <w:sz w:val="6"/>
                <w:szCs w:val="6"/>
                <w:highlight w:val="yellow"/>
              </w:rPr>
            </w:pPr>
          </w:p>
          <w:p w14:paraId="1C41C29F" w14:textId="1DF99E00" w:rsidR="00DB49DD" w:rsidRPr="00EC543C" w:rsidRDefault="00204372" w:rsidP="006A1595">
            <w:pPr>
              <w:rPr>
                <w:i/>
                <w:sz w:val="18"/>
                <w:highlight w:val="yellow"/>
              </w:rPr>
            </w:pPr>
            <w:r w:rsidRPr="00EC543C">
              <w:rPr>
                <w:i/>
                <w:sz w:val="18"/>
                <w:highlight w:val="yellow"/>
              </w:rPr>
              <w:t>[</w:t>
            </w:r>
            <w:r w:rsidR="00DB49DD" w:rsidRPr="00EC543C">
              <w:rPr>
                <w:i/>
                <w:sz w:val="18"/>
                <w:highlight w:val="yellow"/>
              </w:rPr>
              <w:t>Si retenu par le territoire, indiquer cette ligne du tableau :</w:t>
            </w:r>
            <w:r w:rsidRPr="00EC543C">
              <w:rPr>
                <w:i/>
                <w:sz w:val="18"/>
                <w:highlight w:val="yellow"/>
              </w:rPr>
              <w:t>]</w:t>
            </w:r>
          </w:p>
          <w:p w14:paraId="00060FB5" w14:textId="1C425F8F" w:rsidR="00204372" w:rsidRPr="00EC543C" w:rsidRDefault="00DB49DD" w:rsidP="00B109BE">
            <w:pPr>
              <w:rPr>
                <w:sz w:val="18"/>
              </w:rPr>
            </w:pPr>
            <w:r w:rsidRPr="00EC543C">
              <w:rPr>
                <w:sz w:val="18"/>
                <w:highlight w:val="yellow"/>
              </w:rPr>
              <w:t xml:space="preserve">Avoir </w:t>
            </w:r>
            <w:r w:rsidR="000D5ECC" w:rsidRPr="00EC543C">
              <w:rPr>
                <w:sz w:val="18"/>
                <w:highlight w:val="yellow"/>
              </w:rPr>
              <w:t xml:space="preserve">chaque année au moins </w:t>
            </w:r>
            <w:r w:rsidR="002E4195" w:rsidRPr="00EC543C">
              <w:rPr>
                <w:sz w:val="18"/>
                <w:highlight w:val="yellow"/>
              </w:rPr>
              <w:t xml:space="preserve">Y% </w:t>
            </w:r>
            <w:r w:rsidR="002E4195" w:rsidRPr="00EC543C">
              <w:rPr>
                <w:i/>
                <w:sz w:val="18"/>
                <w:highlight w:val="yellow"/>
              </w:rPr>
              <w:t xml:space="preserve">[0≤Y&lt;X] </w:t>
            </w:r>
            <w:r w:rsidR="00694CC9" w:rsidRPr="00EC543C">
              <w:rPr>
                <w:sz w:val="18"/>
                <w:highlight w:val="yellow"/>
              </w:rPr>
              <w:t>des terres arables</w:t>
            </w:r>
            <w:r w:rsidR="0021049C" w:rsidRPr="00EC543C">
              <w:rPr>
                <w:sz w:val="18"/>
                <w:highlight w:val="yellow"/>
              </w:rPr>
              <w:t xml:space="preserve"> de l’exploitation</w:t>
            </w:r>
            <w:r w:rsidRPr="00EC543C">
              <w:rPr>
                <w:sz w:val="18"/>
                <w:highlight w:val="yellow"/>
              </w:rPr>
              <w:t xml:space="preserve"> en prairies temporaires.</w:t>
            </w:r>
            <w:r w:rsidR="00B109BE" w:rsidRPr="00EC543C">
              <w:rPr>
                <w:sz w:val="18"/>
                <w:highlight w:val="yellow"/>
              </w:rPr>
              <w:t xml:space="preserve"> Se référer au point </w:t>
            </w:r>
            <w:r w:rsidR="00C519E0" w:rsidRPr="00C519E0">
              <w:rPr>
                <w:rFonts w:cs="Calibri"/>
                <w:strike/>
                <w:color w:val="FF0000"/>
                <w:sz w:val="18"/>
              </w:rPr>
              <w:t>7.2</w:t>
            </w:r>
            <w:r w:rsidR="00C519E0" w:rsidRPr="00C519E0">
              <w:rPr>
                <w:rFonts w:cs="Calibri"/>
                <w:color w:val="FF0000"/>
                <w:sz w:val="18"/>
              </w:rPr>
              <w:t xml:space="preserve"> 7.1</w:t>
            </w:r>
            <w:r w:rsidR="00B109BE" w:rsidRPr="00EC543C">
              <w:rPr>
                <w:sz w:val="18"/>
                <w:highlight w:val="yellow"/>
              </w:rPr>
              <w:t>.</w:t>
            </w:r>
          </w:p>
          <w:p w14:paraId="1B22FB0A" w14:textId="6FA09F24" w:rsidR="00AF418A" w:rsidRPr="00EC543C" w:rsidRDefault="00AF418A" w:rsidP="00B109BE">
            <w:pPr>
              <w:rPr>
                <w:sz w:val="6"/>
                <w:szCs w:val="6"/>
              </w:rPr>
            </w:pPr>
          </w:p>
        </w:tc>
        <w:tc>
          <w:tcPr>
            <w:tcW w:w="1843" w:type="dxa"/>
            <w:vAlign w:val="center"/>
          </w:tcPr>
          <w:p w14:paraId="17231E03" w14:textId="4684C73F" w:rsidR="00DB49DD" w:rsidRPr="00EC543C" w:rsidRDefault="00D74FB5" w:rsidP="006A1595">
            <w:pPr>
              <w:jc w:val="center"/>
              <w:rPr>
                <w:b/>
                <w:sz w:val="18"/>
                <w:szCs w:val="20"/>
              </w:rPr>
            </w:pPr>
            <w:r w:rsidRPr="00EC543C">
              <w:rPr>
                <w:b/>
                <w:sz w:val="18"/>
                <w:szCs w:val="20"/>
              </w:rPr>
              <w:t>Sur toute la durée du contrat</w:t>
            </w:r>
          </w:p>
        </w:tc>
        <w:tc>
          <w:tcPr>
            <w:tcW w:w="3119" w:type="dxa"/>
            <w:vAlign w:val="center"/>
          </w:tcPr>
          <w:p w14:paraId="6A81C902" w14:textId="1D0E94B2" w:rsidR="008C1CBA" w:rsidRPr="00EC543C" w:rsidRDefault="0025705B" w:rsidP="006A1595">
            <w:pPr>
              <w:jc w:val="center"/>
              <w:rPr>
                <w:b/>
                <w:sz w:val="18"/>
                <w:szCs w:val="20"/>
              </w:rPr>
            </w:pPr>
            <w:r w:rsidRPr="00EC543C">
              <w:rPr>
                <w:b/>
                <w:sz w:val="18"/>
                <w:szCs w:val="20"/>
              </w:rPr>
              <w:t>Contrôle administratif</w:t>
            </w:r>
          </w:p>
          <w:p w14:paraId="28056D47" w14:textId="5E72EBEB" w:rsidR="00DB49DD" w:rsidRPr="00EC543C" w:rsidRDefault="00E17306" w:rsidP="006A1595">
            <w:pPr>
              <w:jc w:val="center"/>
              <w:rPr>
                <w:sz w:val="18"/>
                <w:szCs w:val="20"/>
              </w:rPr>
            </w:pPr>
            <w:r w:rsidRPr="00EC543C">
              <w:rPr>
                <w:sz w:val="18"/>
                <w:szCs w:val="20"/>
              </w:rPr>
              <w:t>Sur la base des éléments du dossier PAC</w:t>
            </w:r>
          </w:p>
        </w:tc>
        <w:tc>
          <w:tcPr>
            <w:tcW w:w="3328" w:type="dxa"/>
            <w:vAlign w:val="center"/>
          </w:tcPr>
          <w:p w14:paraId="7CFB3320" w14:textId="598444D0" w:rsidR="00DB49DD" w:rsidRPr="00EC543C" w:rsidRDefault="005626BF" w:rsidP="006A1595">
            <w:pPr>
              <w:jc w:val="center"/>
              <w:rPr>
                <w:sz w:val="18"/>
                <w:szCs w:val="20"/>
                <w:highlight w:val="yellow"/>
              </w:rPr>
            </w:pPr>
            <w:r w:rsidRPr="00EC543C">
              <w:rPr>
                <w:sz w:val="18"/>
                <w:szCs w:val="20"/>
              </w:rPr>
              <w:t>Anomalie</w:t>
            </w:r>
            <w:r w:rsidR="00520DA1" w:rsidRPr="00EC543C">
              <w:rPr>
                <w:sz w:val="18"/>
                <w:szCs w:val="20"/>
              </w:rPr>
              <w:t xml:space="preserve"> réversible,</w:t>
            </w:r>
            <w:r w:rsidRPr="00EC543C">
              <w:rPr>
                <w:sz w:val="18"/>
                <w:szCs w:val="20"/>
              </w:rPr>
              <w:t xml:space="preserve"> </w:t>
            </w:r>
            <w:r w:rsidR="00520DA1" w:rsidRPr="00EC543C">
              <w:rPr>
                <w:sz w:val="18"/>
                <w:szCs w:val="20"/>
              </w:rPr>
              <w:t xml:space="preserve">dossier, </w:t>
            </w:r>
            <w:r w:rsidR="00C727F9" w:rsidRPr="00EC543C">
              <w:rPr>
                <w:sz w:val="18"/>
                <w:szCs w:val="20"/>
              </w:rPr>
              <w:t>à seuils</w:t>
            </w:r>
            <w:r w:rsidR="006A1595" w:rsidRPr="00EC543C">
              <w:rPr>
                <w:sz w:val="18"/>
                <w:szCs w:val="20"/>
              </w:rPr>
              <w:t xml:space="preserve"> (par tranche de 5%)</w:t>
            </w:r>
            <w:r w:rsidRPr="00EC543C">
              <w:rPr>
                <w:sz w:val="18"/>
                <w:szCs w:val="20"/>
              </w:rPr>
              <w:t>, d’importance égale à 0,2</w:t>
            </w:r>
            <w:r w:rsidR="0072191B" w:rsidRPr="00EC543C">
              <w:rPr>
                <w:sz w:val="18"/>
                <w:szCs w:val="20"/>
              </w:rPr>
              <w:t>.</w:t>
            </w:r>
          </w:p>
        </w:tc>
      </w:tr>
      <w:tr w:rsidR="00EC543C" w:rsidRPr="00EC543C" w14:paraId="30C5361E" w14:textId="77777777" w:rsidTr="007B02FB">
        <w:trPr>
          <w:trHeight w:val="157"/>
          <w:jc w:val="center"/>
        </w:trPr>
        <w:tc>
          <w:tcPr>
            <w:tcW w:w="6799" w:type="dxa"/>
            <w:vAlign w:val="center"/>
          </w:tcPr>
          <w:p w14:paraId="7CBA666D" w14:textId="77777777" w:rsidR="00AF418A" w:rsidRPr="00EC543C" w:rsidRDefault="00AF418A" w:rsidP="006A1595">
            <w:pPr>
              <w:rPr>
                <w:rFonts w:cs="Calibri"/>
                <w:sz w:val="6"/>
                <w:szCs w:val="6"/>
              </w:rPr>
            </w:pPr>
          </w:p>
          <w:p w14:paraId="2C748C84" w14:textId="051D6C68" w:rsidR="00DB49DD" w:rsidRPr="00EC543C" w:rsidRDefault="00DB49DD" w:rsidP="006A1595">
            <w:pPr>
              <w:rPr>
                <w:sz w:val="18"/>
              </w:rPr>
            </w:pPr>
            <w:r w:rsidRPr="00EC543C">
              <w:rPr>
                <w:rFonts w:cs="Calibri"/>
                <w:sz w:val="18"/>
              </w:rPr>
              <w:t xml:space="preserve">Sur </w:t>
            </w:r>
            <w:r w:rsidR="00C3272E" w:rsidRPr="00EC543C">
              <w:rPr>
                <w:rFonts w:cs="Calibri"/>
                <w:sz w:val="18"/>
              </w:rPr>
              <w:t>au moins 90% des terres arables</w:t>
            </w:r>
            <w:r w:rsidRPr="00EC543C">
              <w:rPr>
                <w:rFonts w:cs="Calibri"/>
                <w:sz w:val="18"/>
              </w:rPr>
              <w:t xml:space="preserve"> </w:t>
            </w:r>
            <w:r w:rsidR="0021049C" w:rsidRPr="00EC543C">
              <w:rPr>
                <w:rFonts w:cs="Calibri"/>
                <w:sz w:val="18"/>
              </w:rPr>
              <w:t xml:space="preserve">de l’exploitation </w:t>
            </w:r>
            <w:r w:rsidRPr="00EC543C">
              <w:rPr>
                <w:rFonts w:cs="Calibri"/>
                <w:sz w:val="18"/>
              </w:rPr>
              <w:t>: interdiction de retour d'une même culture deux années de suite sauf pour les légumineuses pluriannuelles et prairies temporaires.</w:t>
            </w:r>
            <w:r w:rsidR="00B109BE" w:rsidRPr="00EC543C">
              <w:rPr>
                <w:rFonts w:cs="Calibri"/>
                <w:sz w:val="18"/>
              </w:rPr>
              <w:t xml:space="preserve"> </w:t>
            </w:r>
            <w:r w:rsidR="00064FEB" w:rsidRPr="00EC543C">
              <w:rPr>
                <w:sz w:val="18"/>
              </w:rPr>
              <w:t xml:space="preserve">Se référer au point </w:t>
            </w:r>
            <w:r w:rsidR="00C519E0" w:rsidRPr="00C519E0">
              <w:rPr>
                <w:rFonts w:cs="Calibri"/>
                <w:strike/>
                <w:color w:val="FF0000"/>
                <w:sz w:val="18"/>
              </w:rPr>
              <w:t>7.2</w:t>
            </w:r>
            <w:r w:rsidR="00C519E0" w:rsidRPr="00C519E0">
              <w:rPr>
                <w:rFonts w:cs="Calibri"/>
                <w:color w:val="FF0000"/>
                <w:sz w:val="18"/>
              </w:rPr>
              <w:t xml:space="preserve"> 7.1</w:t>
            </w:r>
            <w:r w:rsidR="00064FEB" w:rsidRPr="00EC543C">
              <w:rPr>
                <w:sz w:val="18"/>
              </w:rPr>
              <w:t>.</w:t>
            </w:r>
          </w:p>
          <w:p w14:paraId="5F034916" w14:textId="4D00A2DB" w:rsidR="00AF418A" w:rsidRPr="00EC543C" w:rsidRDefault="00AF418A" w:rsidP="006A1595">
            <w:pPr>
              <w:rPr>
                <w:rFonts w:cs="Calibri"/>
                <w:sz w:val="6"/>
                <w:szCs w:val="6"/>
              </w:rPr>
            </w:pPr>
          </w:p>
        </w:tc>
        <w:tc>
          <w:tcPr>
            <w:tcW w:w="1843" w:type="dxa"/>
            <w:vAlign w:val="center"/>
          </w:tcPr>
          <w:p w14:paraId="5F622486" w14:textId="504700E4" w:rsidR="00DB49DD" w:rsidRPr="00EC543C" w:rsidRDefault="00D74FB5" w:rsidP="006A1595">
            <w:pPr>
              <w:jc w:val="center"/>
              <w:rPr>
                <w:b/>
                <w:sz w:val="18"/>
                <w:szCs w:val="20"/>
              </w:rPr>
            </w:pPr>
            <w:r w:rsidRPr="00EC543C">
              <w:rPr>
                <w:b/>
                <w:sz w:val="18"/>
                <w:szCs w:val="20"/>
              </w:rPr>
              <w:t>Sur toute la durée du contrat</w:t>
            </w:r>
          </w:p>
        </w:tc>
        <w:tc>
          <w:tcPr>
            <w:tcW w:w="3119" w:type="dxa"/>
            <w:vAlign w:val="center"/>
          </w:tcPr>
          <w:p w14:paraId="74A7BE54" w14:textId="4547AB7C" w:rsidR="008C1CBA" w:rsidRPr="00EC543C" w:rsidRDefault="0025705B" w:rsidP="006A1595">
            <w:pPr>
              <w:jc w:val="center"/>
              <w:rPr>
                <w:b/>
                <w:sz w:val="18"/>
                <w:szCs w:val="20"/>
              </w:rPr>
            </w:pPr>
            <w:r w:rsidRPr="00EC543C">
              <w:rPr>
                <w:b/>
                <w:sz w:val="18"/>
                <w:szCs w:val="20"/>
              </w:rPr>
              <w:t>Contrôle administratif</w:t>
            </w:r>
          </w:p>
          <w:p w14:paraId="1C17BC84" w14:textId="79D19034" w:rsidR="00DB49DD" w:rsidRPr="00EC543C" w:rsidRDefault="00E17306" w:rsidP="006A1595">
            <w:pPr>
              <w:jc w:val="center"/>
              <w:rPr>
                <w:sz w:val="18"/>
                <w:szCs w:val="20"/>
              </w:rPr>
            </w:pPr>
            <w:r w:rsidRPr="00EC543C">
              <w:rPr>
                <w:sz w:val="18"/>
                <w:szCs w:val="20"/>
              </w:rPr>
              <w:t>Sur la base des éléments du dossier PAC</w:t>
            </w:r>
          </w:p>
        </w:tc>
        <w:tc>
          <w:tcPr>
            <w:tcW w:w="3328" w:type="dxa"/>
            <w:vAlign w:val="center"/>
          </w:tcPr>
          <w:p w14:paraId="38B144C3" w14:textId="5ACB325B" w:rsidR="00DB49DD" w:rsidRPr="00EC543C" w:rsidRDefault="005626BF" w:rsidP="006A1595">
            <w:pPr>
              <w:jc w:val="center"/>
              <w:rPr>
                <w:sz w:val="18"/>
                <w:szCs w:val="20"/>
              </w:rPr>
            </w:pPr>
            <w:r w:rsidRPr="00EC543C">
              <w:rPr>
                <w:sz w:val="18"/>
                <w:szCs w:val="20"/>
              </w:rPr>
              <w:t>Anomalie</w:t>
            </w:r>
            <w:r w:rsidR="00520DA1" w:rsidRPr="00EC543C">
              <w:rPr>
                <w:sz w:val="18"/>
                <w:szCs w:val="20"/>
              </w:rPr>
              <w:t xml:space="preserve"> réversible,</w:t>
            </w:r>
            <w:r w:rsidRPr="00EC543C">
              <w:rPr>
                <w:sz w:val="18"/>
                <w:szCs w:val="20"/>
              </w:rPr>
              <w:t xml:space="preserve"> </w:t>
            </w:r>
            <w:r w:rsidR="00C3272E" w:rsidRPr="00EC543C">
              <w:rPr>
                <w:sz w:val="18"/>
                <w:szCs w:val="20"/>
              </w:rPr>
              <w:t>dossier</w:t>
            </w:r>
            <w:r w:rsidRPr="00EC543C">
              <w:rPr>
                <w:sz w:val="18"/>
                <w:szCs w:val="20"/>
              </w:rPr>
              <w:t xml:space="preserve">, </w:t>
            </w:r>
            <w:r w:rsidR="006A1595" w:rsidRPr="00EC543C">
              <w:rPr>
                <w:sz w:val="18"/>
                <w:szCs w:val="20"/>
              </w:rPr>
              <w:t>à seuils (par tranche de 15%</w:t>
            </w:r>
            <w:r w:rsidR="00C3272E" w:rsidRPr="00EC543C">
              <w:rPr>
                <w:sz w:val="18"/>
                <w:szCs w:val="20"/>
              </w:rPr>
              <w:t>), d’importance égale à 0,3</w:t>
            </w:r>
            <w:r w:rsidR="0072191B" w:rsidRPr="00EC543C">
              <w:rPr>
                <w:sz w:val="18"/>
                <w:szCs w:val="20"/>
              </w:rPr>
              <w:t>.</w:t>
            </w:r>
          </w:p>
        </w:tc>
      </w:tr>
      <w:tr w:rsidR="00EC543C" w:rsidRPr="00EC543C" w14:paraId="3C461C8E" w14:textId="77777777" w:rsidTr="007B02FB">
        <w:trPr>
          <w:trHeight w:val="149"/>
          <w:jc w:val="center"/>
        </w:trPr>
        <w:tc>
          <w:tcPr>
            <w:tcW w:w="6799" w:type="dxa"/>
            <w:vAlign w:val="center"/>
          </w:tcPr>
          <w:p w14:paraId="332AE4BC" w14:textId="77777777" w:rsidR="00AF418A" w:rsidRPr="00EC543C" w:rsidRDefault="00AF418A" w:rsidP="006A1595">
            <w:pPr>
              <w:rPr>
                <w:rFonts w:cs="Calibri"/>
                <w:sz w:val="6"/>
                <w:szCs w:val="6"/>
              </w:rPr>
            </w:pPr>
          </w:p>
          <w:p w14:paraId="01258B80" w14:textId="04D7A1AA" w:rsidR="00292FAA" w:rsidRPr="00EC543C" w:rsidRDefault="00292FAA" w:rsidP="006A1595">
            <w:pPr>
              <w:rPr>
                <w:rFonts w:cs="Calibri"/>
                <w:sz w:val="18"/>
              </w:rPr>
            </w:pPr>
            <w:r w:rsidRPr="00EC543C">
              <w:rPr>
                <w:rFonts w:cs="Calibri"/>
                <w:sz w:val="18"/>
              </w:rPr>
              <w:t>Sur au moins 90% des terres arables</w:t>
            </w:r>
            <w:r w:rsidR="0021049C" w:rsidRPr="00EC543C">
              <w:rPr>
                <w:rFonts w:cs="Calibri"/>
                <w:sz w:val="18"/>
              </w:rPr>
              <w:t xml:space="preserve"> de l’exploitation</w:t>
            </w:r>
            <w:r w:rsidR="006E61F6" w:rsidRPr="00EC543C">
              <w:rPr>
                <w:rFonts w:cs="Calibri"/>
                <w:sz w:val="18"/>
              </w:rPr>
              <w:t>,</w:t>
            </w:r>
            <w:r w:rsidRPr="00EC543C">
              <w:rPr>
                <w:rFonts w:cs="Calibri"/>
                <w:sz w:val="18"/>
              </w:rPr>
              <w:t xml:space="preserve"> avoir au cours </w:t>
            </w:r>
            <w:r w:rsidRPr="006846F0">
              <w:rPr>
                <w:rFonts w:cs="Calibri"/>
                <w:strike/>
                <w:color w:val="FF0000"/>
                <w:sz w:val="18"/>
              </w:rPr>
              <w:t>des 5 ans</w:t>
            </w:r>
            <w:r w:rsidR="006846F0">
              <w:rPr>
                <w:rFonts w:cs="Calibri"/>
                <w:color w:val="FF0000"/>
                <w:sz w:val="18"/>
              </w:rPr>
              <w:t xml:space="preserve"> de l’engagement</w:t>
            </w:r>
            <w:r w:rsidRPr="00EC543C">
              <w:rPr>
                <w:rFonts w:cs="Calibri"/>
                <w:sz w:val="18"/>
              </w:rPr>
              <w:t> :</w:t>
            </w:r>
          </w:p>
          <w:p w14:paraId="7302D492" w14:textId="19C04AAE" w:rsidR="00292FAA" w:rsidRPr="00EC543C" w:rsidRDefault="006E61F6" w:rsidP="006A1595">
            <w:pPr>
              <w:pStyle w:val="Paragraphedeliste"/>
              <w:numPr>
                <w:ilvl w:val="0"/>
                <w:numId w:val="34"/>
              </w:numPr>
              <w:rPr>
                <w:rFonts w:cs="Calibri"/>
                <w:sz w:val="18"/>
              </w:rPr>
            </w:pPr>
            <w:proofErr w:type="gramStart"/>
            <w:r w:rsidRPr="00EC543C">
              <w:rPr>
                <w:rFonts w:cs="Calibri"/>
                <w:sz w:val="18"/>
              </w:rPr>
              <w:lastRenderedPageBreak/>
              <w:t>s</w:t>
            </w:r>
            <w:r w:rsidR="00292FAA" w:rsidRPr="00EC543C">
              <w:rPr>
                <w:rFonts w:cs="Calibri"/>
                <w:sz w:val="18"/>
              </w:rPr>
              <w:t>oit</w:t>
            </w:r>
            <w:proofErr w:type="gramEnd"/>
            <w:r w:rsidR="00292FAA" w:rsidRPr="00EC543C">
              <w:rPr>
                <w:rFonts w:cs="Calibri"/>
                <w:sz w:val="18"/>
              </w:rPr>
              <w:t xml:space="preserve"> au moins 1 culture d’hiver, 1 culture de printemps, 1 culture à bas niveau d’impact</w:t>
            </w:r>
            <w:r w:rsidR="002E06DE" w:rsidRPr="00EC543C">
              <w:rPr>
                <w:rFonts w:cs="Calibri"/>
                <w:sz w:val="18"/>
              </w:rPr>
              <w:t xml:space="preserve"> ou légumineuse</w:t>
            </w:r>
            <w:r w:rsidR="00A6084C" w:rsidRPr="00EC543C">
              <w:rPr>
                <w:rFonts w:cs="Calibri"/>
                <w:sz w:val="18"/>
              </w:rPr>
              <w:t xml:space="preserve"> sur 3 années distinctes ;</w:t>
            </w:r>
          </w:p>
          <w:p w14:paraId="0430B4E2" w14:textId="7674516B" w:rsidR="002E06DE" w:rsidRPr="00EC543C" w:rsidRDefault="006E61F6" w:rsidP="006A1595">
            <w:pPr>
              <w:pStyle w:val="Paragraphedeliste"/>
              <w:numPr>
                <w:ilvl w:val="0"/>
                <w:numId w:val="34"/>
              </w:numPr>
              <w:rPr>
                <w:rFonts w:cs="Calibri"/>
                <w:sz w:val="18"/>
              </w:rPr>
            </w:pPr>
            <w:proofErr w:type="gramStart"/>
            <w:r w:rsidRPr="00EC543C">
              <w:rPr>
                <w:rFonts w:cs="Calibri"/>
                <w:sz w:val="18"/>
              </w:rPr>
              <w:t>s</w:t>
            </w:r>
            <w:r w:rsidR="002E06DE" w:rsidRPr="00EC543C">
              <w:rPr>
                <w:rFonts w:cs="Calibri"/>
                <w:sz w:val="18"/>
              </w:rPr>
              <w:t>oit</w:t>
            </w:r>
            <w:proofErr w:type="gramEnd"/>
            <w:r w:rsidR="002E06DE" w:rsidRPr="00EC543C">
              <w:rPr>
                <w:rFonts w:cs="Calibri"/>
                <w:sz w:val="18"/>
              </w:rPr>
              <w:t xml:space="preserve"> au moins 2 années de légumineuses pluriannuelles ou de prairies temporaires</w:t>
            </w:r>
          </w:p>
          <w:p w14:paraId="4729EAA2" w14:textId="4F6B98DE" w:rsidR="00B61C37" w:rsidRPr="00EC543C" w:rsidRDefault="00B61C37" w:rsidP="006A1595">
            <w:pPr>
              <w:rPr>
                <w:rFonts w:cs="Calibri"/>
                <w:sz w:val="18"/>
              </w:rPr>
            </w:pPr>
          </w:p>
          <w:p w14:paraId="69625E0E" w14:textId="23F0DA64" w:rsidR="002E06DE" w:rsidRPr="00C519E0" w:rsidRDefault="00B61C37" w:rsidP="00064FEB">
            <w:pPr>
              <w:rPr>
                <w:rFonts w:cs="Calibri"/>
                <w:color w:val="FF0000"/>
                <w:sz w:val="18"/>
              </w:rPr>
            </w:pPr>
            <w:r w:rsidRPr="00EC543C">
              <w:rPr>
                <w:rFonts w:cs="Calibri"/>
                <w:sz w:val="18"/>
              </w:rPr>
              <w:t>Se référer au</w:t>
            </w:r>
            <w:r w:rsidR="00462754">
              <w:rPr>
                <w:rFonts w:cs="Calibri"/>
                <w:sz w:val="18"/>
              </w:rPr>
              <w:t>x</w:t>
            </w:r>
            <w:r w:rsidRPr="00EC543C">
              <w:rPr>
                <w:rFonts w:cs="Calibri"/>
                <w:sz w:val="18"/>
              </w:rPr>
              <w:t xml:space="preserve"> point</w:t>
            </w:r>
            <w:r w:rsidR="00462754">
              <w:rPr>
                <w:rFonts w:cs="Calibri"/>
                <w:sz w:val="18"/>
              </w:rPr>
              <w:t>s</w:t>
            </w:r>
            <w:r w:rsidRPr="00EC543C">
              <w:rPr>
                <w:rFonts w:cs="Calibri"/>
                <w:sz w:val="18"/>
              </w:rPr>
              <w:t xml:space="preserve"> </w:t>
            </w:r>
            <w:r w:rsidRPr="00C519E0">
              <w:rPr>
                <w:rFonts w:cs="Calibri"/>
                <w:strike/>
                <w:color w:val="FF0000"/>
                <w:sz w:val="18"/>
              </w:rPr>
              <w:t>7.</w:t>
            </w:r>
            <w:r w:rsidR="002379D6" w:rsidRPr="00C519E0">
              <w:rPr>
                <w:rFonts w:cs="Calibri"/>
                <w:strike/>
                <w:color w:val="FF0000"/>
                <w:sz w:val="18"/>
              </w:rPr>
              <w:t>2</w:t>
            </w:r>
            <w:r w:rsidRPr="00C519E0">
              <w:rPr>
                <w:rFonts w:cs="Calibri"/>
                <w:strike/>
                <w:color w:val="FF0000"/>
                <w:sz w:val="18"/>
              </w:rPr>
              <w:t>.</w:t>
            </w:r>
            <w:r w:rsidR="002379D6" w:rsidRPr="00C519E0">
              <w:rPr>
                <w:rFonts w:cs="Calibri"/>
                <w:strike/>
                <w:color w:val="FF0000"/>
                <w:sz w:val="18"/>
              </w:rPr>
              <w:t xml:space="preserve"> </w:t>
            </w:r>
            <w:proofErr w:type="gramStart"/>
            <w:r w:rsidR="002379D6" w:rsidRPr="00C519E0">
              <w:rPr>
                <w:rFonts w:cs="Calibri"/>
                <w:strike/>
                <w:color w:val="FF0000"/>
                <w:sz w:val="18"/>
              </w:rPr>
              <w:t>et</w:t>
            </w:r>
            <w:proofErr w:type="gramEnd"/>
            <w:r w:rsidR="002379D6" w:rsidRPr="00C519E0">
              <w:rPr>
                <w:rFonts w:cs="Calibri"/>
                <w:strike/>
                <w:color w:val="FF0000"/>
                <w:sz w:val="18"/>
              </w:rPr>
              <w:t xml:space="preserve"> 7.3</w:t>
            </w:r>
            <w:r w:rsidR="00C519E0" w:rsidRPr="00C519E0">
              <w:rPr>
                <w:rFonts w:cs="Calibri"/>
                <w:color w:val="FF0000"/>
                <w:sz w:val="18"/>
              </w:rPr>
              <w:t xml:space="preserve"> 7.1 et 7.2</w:t>
            </w:r>
            <w:r w:rsidR="002379D6" w:rsidRPr="00C519E0">
              <w:rPr>
                <w:rFonts w:cs="Calibri"/>
                <w:color w:val="FF0000"/>
                <w:sz w:val="18"/>
              </w:rPr>
              <w:t>.</w:t>
            </w:r>
          </w:p>
          <w:p w14:paraId="0090689A" w14:textId="64DC1018" w:rsidR="00AF418A" w:rsidRPr="00EC543C" w:rsidRDefault="00AF418A" w:rsidP="00064FEB">
            <w:pPr>
              <w:rPr>
                <w:rFonts w:cs="Calibri"/>
                <w:sz w:val="6"/>
                <w:szCs w:val="6"/>
              </w:rPr>
            </w:pPr>
          </w:p>
        </w:tc>
        <w:tc>
          <w:tcPr>
            <w:tcW w:w="1843" w:type="dxa"/>
            <w:vAlign w:val="center"/>
          </w:tcPr>
          <w:p w14:paraId="3F097A97" w14:textId="3DE7BB05" w:rsidR="00292FAA" w:rsidRPr="00EC543C" w:rsidRDefault="00292FAA" w:rsidP="006A1595">
            <w:pPr>
              <w:jc w:val="center"/>
              <w:rPr>
                <w:b/>
                <w:sz w:val="18"/>
                <w:szCs w:val="20"/>
              </w:rPr>
            </w:pPr>
            <w:r w:rsidRPr="00EC543C">
              <w:rPr>
                <w:b/>
                <w:sz w:val="18"/>
                <w:szCs w:val="20"/>
              </w:rPr>
              <w:lastRenderedPageBreak/>
              <w:t>Sur toute la durée du contrat</w:t>
            </w:r>
          </w:p>
        </w:tc>
        <w:tc>
          <w:tcPr>
            <w:tcW w:w="3119" w:type="dxa"/>
            <w:vAlign w:val="center"/>
          </w:tcPr>
          <w:p w14:paraId="7DFE8B33" w14:textId="77777777" w:rsidR="00292FAA" w:rsidRPr="00EC543C" w:rsidRDefault="00292FAA" w:rsidP="006A1595">
            <w:pPr>
              <w:jc w:val="center"/>
              <w:rPr>
                <w:b/>
                <w:sz w:val="18"/>
                <w:szCs w:val="20"/>
              </w:rPr>
            </w:pPr>
            <w:r w:rsidRPr="00EC543C">
              <w:rPr>
                <w:b/>
                <w:sz w:val="18"/>
                <w:szCs w:val="20"/>
              </w:rPr>
              <w:t>Contrôle administratif</w:t>
            </w:r>
          </w:p>
          <w:p w14:paraId="69B0D7DC" w14:textId="77960210" w:rsidR="00292FAA" w:rsidRPr="00EC543C" w:rsidRDefault="00292FAA" w:rsidP="006A1595">
            <w:pPr>
              <w:jc w:val="center"/>
              <w:rPr>
                <w:b/>
                <w:sz w:val="18"/>
                <w:szCs w:val="20"/>
              </w:rPr>
            </w:pPr>
            <w:r w:rsidRPr="00EC543C">
              <w:rPr>
                <w:sz w:val="18"/>
                <w:szCs w:val="20"/>
              </w:rPr>
              <w:t>Sur la base des éléments du dossier PAC</w:t>
            </w:r>
          </w:p>
        </w:tc>
        <w:tc>
          <w:tcPr>
            <w:tcW w:w="3328" w:type="dxa"/>
            <w:vAlign w:val="center"/>
          </w:tcPr>
          <w:p w14:paraId="4055F288" w14:textId="44881D29" w:rsidR="00292FAA" w:rsidRPr="00EC543C" w:rsidRDefault="00292FAA" w:rsidP="006A1595">
            <w:pPr>
              <w:jc w:val="center"/>
              <w:rPr>
                <w:sz w:val="18"/>
                <w:szCs w:val="20"/>
              </w:rPr>
            </w:pPr>
            <w:r w:rsidRPr="00EC543C">
              <w:rPr>
                <w:sz w:val="18"/>
                <w:szCs w:val="20"/>
              </w:rPr>
              <w:t>Anomalie réversible, dossie</w:t>
            </w:r>
            <w:r w:rsidR="006A1595" w:rsidRPr="00EC543C">
              <w:rPr>
                <w:sz w:val="18"/>
                <w:szCs w:val="20"/>
              </w:rPr>
              <w:t>r, à seuils (par tranche de 15%</w:t>
            </w:r>
            <w:r w:rsidR="0072191B" w:rsidRPr="00EC543C">
              <w:rPr>
                <w:sz w:val="18"/>
                <w:szCs w:val="20"/>
              </w:rPr>
              <w:t>), d’importance égale à 0,4.</w:t>
            </w:r>
          </w:p>
        </w:tc>
      </w:tr>
      <w:tr w:rsidR="00EC543C" w:rsidRPr="00EC543C" w14:paraId="55222978" w14:textId="77777777" w:rsidTr="007B02FB">
        <w:trPr>
          <w:trHeight w:val="149"/>
          <w:jc w:val="center"/>
        </w:trPr>
        <w:tc>
          <w:tcPr>
            <w:tcW w:w="6799" w:type="dxa"/>
            <w:vAlign w:val="center"/>
          </w:tcPr>
          <w:p w14:paraId="14B4DAD1" w14:textId="77777777" w:rsidR="00AF418A" w:rsidRPr="00EC543C" w:rsidRDefault="00AF418A" w:rsidP="006A1595">
            <w:pPr>
              <w:rPr>
                <w:rFonts w:cs="Calibri"/>
                <w:sz w:val="6"/>
                <w:szCs w:val="6"/>
              </w:rPr>
            </w:pPr>
          </w:p>
          <w:p w14:paraId="0F5A011A" w14:textId="55BE4D8D" w:rsidR="00292FAA" w:rsidRPr="00EC543C" w:rsidRDefault="007B02FB" w:rsidP="006A1595">
            <w:pPr>
              <w:rPr>
                <w:rFonts w:cs="Calibri"/>
                <w:sz w:val="18"/>
              </w:rPr>
            </w:pPr>
            <w:r w:rsidRPr="00EC543C">
              <w:rPr>
                <w:rFonts w:cs="Calibri"/>
                <w:sz w:val="18"/>
              </w:rPr>
              <w:t>À</w:t>
            </w:r>
            <w:r w:rsidR="00292FAA" w:rsidRPr="00EC543C">
              <w:rPr>
                <w:rFonts w:cs="Calibri"/>
                <w:sz w:val="18"/>
              </w:rPr>
              <w:t xml:space="preserve"> partir de la deuxième année d'engagement, avoir au minimum </w:t>
            </w:r>
            <w:r w:rsidR="002E4195" w:rsidRPr="00EC543C">
              <w:rPr>
                <w:rFonts w:cs="Calibri"/>
                <w:sz w:val="18"/>
                <w:highlight w:val="yellow"/>
              </w:rPr>
              <w:t>V</w:t>
            </w:r>
            <w:r w:rsidR="002E4195" w:rsidRPr="00EC543C">
              <w:rPr>
                <w:rFonts w:cs="Calibri"/>
                <w:sz w:val="18"/>
              </w:rPr>
              <w:t xml:space="preserve">% </w:t>
            </w:r>
            <w:r w:rsidR="002E4195" w:rsidRPr="00EC543C">
              <w:rPr>
                <w:i/>
                <w:sz w:val="18"/>
                <w:highlight w:val="yellow"/>
              </w:rPr>
              <w:t>[V</w:t>
            </w:r>
            <w:r w:rsidR="002E4195" w:rsidRPr="00EC543C">
              <w:rPr>
                <w:rFonts w:cs="Calibri"/>
                <w:i/>
                <w:highlight w:val="yellow"/>
              </w:rPr>
              <w:t>≥</w:t>
            </w:r>
            <w:r w:rsidR="002E4195" w:rsidRPr="00EC543C">
              <w:rPr>
                <w:i/>
                <w:sz w:val="18"/>
                <w:highlight w:val="yellow"/>
              </w:rPr>
              <w:t>1]</w:t>
            </w:r>
            <w:r w:rsidR="002E4195" w:rsidRPr="00EC543C">
              <w:rPr>
                <w:rFonts w:cs="Calibri"/>
                <w:sz w:val="18"/>
              </w:rPr>
              <w:t xml:space="preserve"> </w:t>
            </w:r>
            <w:r w:rsidR="00292FAA" w:rsidRPr="00EC543C">
              <w:rPr>
                <w:rFonts w:cs="Calibri"/>
                <w:sz w:val="18"/>
              </w:rPr>
              <w:t xml:space="preserve">des terres arables </w:t>
            </w:r>
            <w:r w:rsidR="0021049C" w:rsidRPr="00EC543C">
              <w:rPr>
                <w:rFonts w:cs="Calibri"/>
                <w:sz w:val="18"/>
              </w:rPr>
              <w:t xml:space="preserve">de l’exploitation </w:t>
            </w:r>
            <w:r w:rsidR="00292FAA" w:rsidRPr="00EC543C">
              <w:rPr>
                <w:rFonts w:cs="Calibri"/>
                <w:sz w:val="18"/>
              </w:rPr>
              <w:t xml:space="preserve">en jachères mellifères. Se référer au point </w:t>
            </w:r>
            <w:r w:rsidR="00292FAA" w:rsidRPr="00C519E0">
              <w:rPr>
                <w:rFonts w:cs="Calibri"/>
                <w:strike/>
                <w:color w:val="FF0000"/>
                <w:sz w:val="18"/>
              </w:rPr>
              <w:t>7.</w:t>
            </w:r>
            <w:r w:rsidR="002379D6" w:rsidRPr="00C519E0">
              <w:rPr>
                <w:rFonts w:cs="Calibri"/>
                <w:strike/>
                <w:color w:val="FF0000"/>
                <w:sz w:val="18"/>
              </w:rPr>
              <w:t>4</w:t>
            </w:r>
            <w:r w:rsidR="00C519E0" w:rsidRPr="00C519E0">
              <w:rPr>
                <w:rFonts w:cs="Calibri"/>
                <w:color w:val="FF0000"/>
                <w:sz w:val="18"/>
              </w:rPr>
              <w:t xml:space="preserve"> 7.3</w:t>
            </w:r>
            <w:r w:rsidR="00292FAA" w:rsidRPr="00C519E0">
              <w:rPr>
                <w:rFonts w:cs="Calibri"/>
                <w:color w:val="FF0000"/>
                <w:sz w:val="18"/>
              </w:rPr>
              <w:t>.</w:t>
            </w:r>
          </w:p>
          <w:p w14:paraId="29D8463F" w14:textId="77777777" w:rsidR="00292FAA" w:rsidRPr="00EC543C" w:rsidRDefault="00292FAA" w:rsidP="006A1595">
            <w:pPr>
              <w:rPr>
                <w:rFonts w:cs="Calibri"/>
                <w:sz w:val="18"/>
              </w:rPr>
            </w:pPr>
          </w:p>
          <w:p w14:paraId="6EE1FE68" w14:textId="46CD9AD8" w:rsidR="00292FAA" w:rsidRPr="00EC543C" w:rsidRDefault="00292FAA" w:rsidP="006A1595">
            <w:pPr>
              <w:rPr>
                <w:rFonts w:cs="Calibri"/>
                <w:i/>
                <w:sz w:val="18"/>
              </w:rPr>
            </w:pPr>
            <w:r w:rsidRPr="00EC543C">
              <w:rPr>
                <w:rFonts w:cs="Calibri"/>
                <w:i/>
                <w:sz w:val="18"/>
              </w:rPr>
              <w:t xml:space="preserve">Les surfaces comptabilisées ici doivent répondre à la définition </w:t>
            </w:r>
            <w:r w:rsidR="006352DD" w:rsidRPr="00EC543C">
              <w:rPr>
                <w:rFonts w:cs="Calibri"/>
                <w:i/>
                <w:sz w:val="18"/>
              </w:rPr>
              <w:t>de l’écorégime.</w:t>
            </w:r>
          </w:p>
          <w:p w14:paraId="71546B44" w14:textId="54CA45BB" w:rsidR="00AF418A" w:rsidRPr="00EC543C" w:rsidRDefault="00AF418A" w:rsidP="006A1595">
            <w:pPr>
              <w:rPr>
                <w:i/>
                <w:sz w:val="6"/>
                <w:szCs w:val="6"/>
              </w:rPr>
            </w:pPr>
          </w:p>
        </w:tc>
        <w:tc>
          <w:tcPr>
            <w:tcW w:w="1843" w:type="dxa"/>
            <w:vAlign w:val="center"/>
          </w:tcPr>
          <w:p w14:paraId="4FDD7854" w14:textId="02EF38B6" w:rsidR="00292FAA" w:rsidRPr="00EC543C" w:rsidRDefault="007B02FB">
            <w:pPr>
              <w:jc w:val="center"/>
              <w:rPr>
                <w:b/>
                <w:sz w:val="18"/>
                <w:szCs w:val="20"/>
              </w:rPr>
            </w:pPr>
            <w:r w:rsidRPr="00EC543C">
              <w:rPr>
                <w:b/>
                <w:sz w:val="18"/>
                <w:szCs w:val="20"/>
              </w:rPr>
              <w:t>À</w:t>
            </w:r>
            <w:r w:rsidR="00292FAA" w:rsidRPr="00EC543C">
              <w:rPr>
                <w:b/>
                <w:sz w:val="18"/>
                <w:szCs w:val="20"/>
              </w:rPr>
              <w:t xml:space="preserve"> partir du 15 mai </w:t>
            </w:r>
            <w:r w:rsidR="00D15C58" w:rsidRPr="006846F0">
              <w:rPr>
                <w:b/>
                <w:strike/>
                <w:color w:val="FF0000"/>
                <w:sz w:val="18"/>
                <w:szCs w:val="20"/>
              </w:rPr>
              <w:t>2026</w:t>
            </w:r>
            <w:r w:rsidR="006846F0">
              <w:rPr>
                <w:b/>
                <w:color w:val="FF0000"/>
                <w:sz w:val="18"/>
                <w:szCs w:val="20"/>
              </w:rPr>
              <w:t xml:space="preserve"> 2027</w:t>
            </w:r>
          </w:p>
        </w:tc>
        <w:tc>
          <w:tcPr>
            <w:tcW w:w="3119" w:type="dxa"/>
            <w:vAlign w:val="center"/>
          </w:tcPr>
          <w:p w14:paraId="7E9EB64C" w14:textId="06C7291C" w:rsidR="00292FAA" w:rsidRPr="00EC543C" w:rsidRDefault="00292FAA" w:rsidP="006A1595">
            <w:pPr>
              <w:jc w:val="center"/>
              <w:rPr>
                <w:b/>
                <w:sz w:val="18"/>
                <w:szCs w:val="20"/>
              </w:rPr>
            </w:pPr>
            <w:r w:rsidRPr="00EC543C">
              <w:rPr>
                <w:b/>
                <w:sz w:val="18"/>
                <w:szCs w:val="20"/>
              </w:rPr>
              <w:t>Contrôle administratif</w:t>
            </w:r>
          </w:p>
          <w:p w14:paraId="4EA40723" w14:textId="2180D225" w:rsidR="00292FAA" w:rsidRPr="00EC543C" w:rsidRDefault="00292FAA" w:rsidP="006A1595">
            <w:pPr>
              <w:jc w:val="center"/>
              <w:rPr>
                <w:sz w:val="18"/>
                <w:szCs w:val="20"/>
              </w:rPr>
            </w:pPr>
            <w:r w:rsidRPr="00EC543C">
              <w:rPr>
                <w:sz w:val="18"/>
                <w:szCs w:val="20"/>
              </w:rPr>
              <w:t>Sur la base des éléments du dossier PAC</w:t>
            </w:r>
          </w:p>
        </w:tc>
        <w:tc>
          <w:tcPr>
            <w:tcW w:w="3328" w:type="dxa"/>
            <w:vAlign w:val="center"/>
          </w:tcPr>
          <w:p w14:paraId="55D8EBCD" w14:textId="10EBAF5A" w:rsidR="00292FAA" w:rsidRPr="00EC543C" w:rsidRDefault="00292FAA" w:rsidP="006A1595">
            <w:pPr>
              <w:jc w:val="center"/>
              <w:rPr>
                <w:sz w:val="18"/>
                <w:szCs w:val="20"/>
              </w:rPr>
            </w:pPr>
            <w:r w:rsidRPr="00EC543C">
              <w:rPr>
                <w:sz w:val="18"/>
                <w:szCs w:val="20"/>
              </w:rPr>
              <w:t>Anomalie réversible, dossier, à seuils (par tranche de 15%), d’importance égale à 0,1</w:t>
            </w:r>
            <w:r w:rsidR="0072191B" w:rsidRPr="00EC543C">
              <w:rPr>
                <w:sz w:val="18"/>
                <w:szCs w:val="20"/>
              </w:rPr>
              <w:t>.</w:t>
            </w:r>
          </w:p>
        </w:tc>
      </w:tr>
      <w:tr w:rsidR="00EC543C" w:rsidRPr="00EC543C" w14:paraId="72A70C19" w14:textId="77777777" w:rsidTr="007B02FB">
        <w:trPr>
          <w:trHeight w:val="149"/>
          <w:jc w:val="center"/>
        </w:trPr>
        <w:tc>
          <w:tcPr>
            <w:tcW w:w="6799" w:type="dxa"/>
            <w:vAlign w:val="center"/>
          </w:tcPr>
          <w:p w14:paraId="210C6601" w14:textId="77777777" w:rsidR="00AF418A" w:rsidRPr="006846F0" w:rsidRDefault="00AF418A" w:rsidP="006A1595">
            <w:pPr>
              <w:rPr>
                <w:rFonts w:cs="Calibri"/>
                <w:strike/>
                <w:color w:val="FF0000"/>
                <w:sz w:val="6"/>
                <w:szCs w:val="6"/>
              </w:rPr>
            </w:pPr>
          </w:p>
          <w:p w14:paraId="3E07F820" w14:textId="6F601BFC" w:rsidR="00292FAA" w:rsidRPr="006846F0" w:rsidRDefault="007B02FB" w:rsidP="006A1595">
            <w:pPr>
              <w:rPr>
                <w:rFonts w:cs="Calibri"/>
                <w:strike/>
                <w:color w:val="FF0000"/>
                <w:sz w:val="18"/>
              </w:rPr>
            </w:pPr>
            <w:r w:rsidRPr="006846F0">
              <w:rPr>
                <w:rFonts w:cs="Calibri"/>
                <w:strike/>
                <w:color w:val="FF0000"/>
                <w:sz w:val="18"/>
              </w:rPr>
              <w:t>À</w:t>
            </w:r>
            <w:r w:rsidR="00292FAA" w:rsidRPr="006846F0">
              <w:rPr>
                <w:rFonts w:cs="Calibri"/>
                <w:strike/>
                <w:color w:val="FF0000"/>
                <w:sz w:val="18"/>
              </w:rPr>
              <w:t xml:space="preserve"> partir de la quatrième année d'engagement, avoir au minimum </w:t>
            </w:r>
            <w:r w:rsidR="002E4195" w:rsidRPr="006846F0">
              <w:rPr>
                <w:rFonts w:cs="Calibri"/>
                <w:strike/>
                <w:color w:val="FF0000"/>
                <w:sz w:val="18"/>
                <w:highlight w:val="yellow"/>
              </w:rPr>
              <w:t>W</w:t>
            </w:r>
            <w:r w:rsidR="002E4195" w:rsidRPr="006846F0">
              <w:rPr>
                <w:rFonts w:cs="Calibri"/>
                <w:strike/>
                <w:color w:val="FF0000"/>
                <w:sz w:val="18"/>
              </w:rPr>
              <w:t xml:space="preserve">% </w:t>
            </w:r>
            <w:r w:rsidR="002E4195" w:rsidRPr="006846F0">
              <w:rPr>
                <w:i/>
                <w:strike/>
                <w:color w:val="FF0000"/>
                <w:sz w:val="18"/>
                <w:highlight w:val="yellow"/>
              </w:rPr>
              <w:t>[W</w:t>
            </w:r>
            <w:r w:rsidR="002E4195" w:rsidRPr="006846F0">
              <w:rPr>
                <w:rFonts w:cs="Calibri"/>
                <w:i/>
                <w:strike/>
                <w:color w:val="FF0000"/>
                <w:sz w:val="18"/>
                <w:highlight w:val="yellow"/>
              </w:rPr>
              <w:t>≥0,2</w:t>
            </w:r>
            <w:r w:rsidR="002E4195" w:rsidRPr="006846F0">
              <w:rPr>
                <w:i/>
                <w:strike/>
                <w:color w:val="FF0000"/>
                <w:sz w:val="18"/>
                <w:highlight w:val="yellow"/>
              </w:rPr>
              <w:t>]</w:t>
            </w:r>
            <w:r w:rsidR="002E4195" w:rsidRPr="006846F0">
              <w:rPr>
                <w:rFonts w:cs="Calibri"/>
                <w:strike/>
                <w:color w:val="FF0000"/>
                <w:sz w:val="18"/>
              </w:rPr>
              <w:t xml:space="preserve"> </w:t>
            </w:r>
            <w:r w:rsidR="00292FAA" w:rsidRPr="006846F0">
              <w:rPr>
                <w:rFonts w:cs="Calibri"/>
                <w:strike/>
                <w:color w:val="FF0000"/>
                <w:sz w:val="18"/>
              </w:rPr>
              <w:t xml:space="preserve">des terres arables </w:t>
            </w:r>
            <w:r w:rsidR="0021049C" w:rsidRPr="006846F0">
              <w:rPr>
                <w:rFonts w:cs="Calibri"/>
                <w:strike/>
                <w:color w:val="FF0000"/>
                <w:sz w:val="18"/>
              </w:rPr>
              <w:t xml:space="preserve">de l’exploitation </w:t>
            </w:r>
            <w:r w:rsidR="00292FAA" w:rsidRPr="006846F0">
              <w:rPr>
                <w:rFonts w:cs="Calibri"/>
                <w:strike/>
                <w:color w:val="FF0000"/>
                <w:sz w:val="18"/>
              </w:rPr>
              <w:t>en haies. Se référer au point 7.</w:t>
            </w:r>
            <w:r w:rsidR="002379D6" w:rsidRPr="006846F0">
              <w:rPr>
                <w:rFonts w:cs="Calibri"/>
                <w:strike/>
                <w:color w:val="FF0000"/>
                <w:sz w:val="18"/>
              </w:rPr>
              <w:t>4</w:t>
            </w:r>
            <w:r w:rsidR="00292FAA" w:rsidRPr="006846F0">
              <w:rPr>
                <w:rFonts w:cs="Calibri"/>
                <w:strike/>
                <w:color w:val="FF0000"/>
                <w:sz w:val="18"/>
              </w:rPr>
              <w:t>.</w:t>
            </w:r>
          </w:p>
          <w:p w14:paraId="2CB2D7AA" w14:textId="77777777" w:rsidR="00292FAA" w:rsidRPr="006846F0" w:rsidRDefault="00292FAA" w:rsidP="006A1595">
            <w:pPr>
              <w:rPr>
                <w:rFonts w:cs="Calibri"/>
                <w:strike/>
                <w:color w:val="FF0000"/>
                <w:sz w:val="18"/>
              </w:rPr>
            </w:pPr>
          </w:p>
          <w:p w14:paraId="77F56F66" w14:textId="49D5E68F" w:rsidR="00292FAA" w:rsidRPr="006846F0" w:rsidRDefault="00292FAA" w:rsidP="006A1595">
            <w:pPr>
              <w:rPr>
                <w:rFonts w:cs="Calibri"/>
                <w:i/>
                <w:strike/>
                <w:color w:val="FF0000"/>
                <w:sz w:val="18"/>
              </w:rPr>
            </w:pPr>
            <w:r w:rsidRPr="006846F0">
              <w:rPr>
                <w:rFonts w:cs="Calibri"/>
                <w:i/>
                <w:strike/>
                <w:color w:val="FF0000"/>
                <w:sz w:val="18"/>
              </w:rPr>
              <w:t xml:space="preserve">Les éléments comptabilisés ici doivent répondre à la définition de </w:t>
            </w:r>
            <w:r w:rsidR="006A1595" w:rsidRPr="006846F0">
              <w:rPr>
                <w:rFonts w:cs="Calibri"/>
                <w:i/>
                <w:strike/>
                <w:color w:val="FF0000"/>
                <w:sz w:val="18"/>
              </w:rPr>
              <w:t>la BCAE 8 de la conditionnalité.</w:t>
            </w:r>
          </w:p>
          <w:p w14:paraId="55D3CC71" w14:textId="127A46A9" w:rsidR="00AF418A" w:rsidRPr="006846F0" w:rsidRDefault="00AF418A" w:rsidP="006A1595">
            <w:pPr>
              <w:rPr>
                <w:strike/>
                <w:color w:val="FF0000"/>
                <w:sz w:val="6"/>
                <w:szCs w:val="6"/>
              </w:rPr>
            </w:pPr>
          </w:p>
        </w:tc>
        <w:tc>
          <w:tcPr>
            <w:tcW w:w="1843" w:type="dxa"/>
            <w:vAlign w:val="center"/>
          </w:tcPr>
          <w:p w14:paraId="76C9EFDE" w14:textId="0345D45A" w:rsidR="00292FAA" w:rsidRPr="006846F0" w:rsidRDefault="007B02FB">
            <w:pPr>
              <w:jc w:val="center"/>
              <w:rPr>
                <w:b/>
                <w:strike/>
                <w:color w:val="FF0000"/>
                <w:sz w:val="18"/>
                <w:szCs w:val="20"/>
              </w:rPr>
            </w:pPr>
            <w:r w:rsidRPr="006846F0">
              <w:rPr>
                <w:b/>
                <w:strike/>
                <w:color w:val="FF0000"/>
                <w:sz w:val="18"/>
                <w:szCs w:val="20"/>
              </w:rPr>
              <w:t>À</w:t>
            </w:r>
            <w:r w:rsidR="00292FAA" w:rsidRPr="006846F0">
              <w:rPr>
                <w:b/>
                <w:strike/>
                <w:color w:val="FF0000"/>
                <w:sz w:val="18"/>
                <w:szCs w:val="20"/>
              </w:rPr>
              <w:t xml:space="preserve"> partir du 15 mai </w:t>
            </w:r>
            <w:r w:rsidR="00D15C58" w:rsidRPr="006846F0">
              <w:rPr>
                <w:b/>
                <w:strike/>
                <w:color w:val="FF0000"/>
                <w:sz w:val="18"/>
                <w:szCs w:val="20"/>
              </w:rPr>
              <w:t>2028</w:t>
            </w:r>
          </w:p>
        </w:tc>
        <w:tc>
          <w:tcPr>
            <w:tcW w:w="3119" w:type="dxa"/>
            <w:vAlign w:val="center"/>
          </w:tcPr>
          <w:p w14:paraId="7C68490F" w14:textId="660A870B" w:rsidR="00292FAA" w:rsidRPr="006846F0" w:rsidRDefault="00292FAA" w:rsidP="006A1595">
            <w:pPr>
              <w:jc w:val="center"/>
              <w:rPr>
                <w:strike/>
                <w:color w:val="FF0000"/>
                <w:sz w:val="18"/>
                <w:szCs w:val="20"/>
              </w:rPr>
            </w:pPr>
            <w:r w:rsidRPr="006846F0">
              <w:rPr>
                <w:b/>
                <w:strike/>
                <w:color w:val="FF0000"/>
                <w:sz w:val="18"/>
                <w:szCs w:val="20"/>
              </w:rPr>
              <w:t>Contrôle administratif</w:t>
            </w:r>
          </w:p>
          <w:p w14:paraId="3956E68A" w14:textId="3CEB9447" w:rsidR="00292FAA" w:rsidRPr="006846F0" w:rsidRDefault="00292FAA" w:rsidP="006A1595">
            <w:pPr>
              <w:jc w:val="center"/>
              <w:rPr>
                <w:b/>
                <w:strike/>
                <w:color w:val="FF0000"/>
                <w:sz w:val="18"/>
                <w:szCs w:val="20"/>
              </w:rPr>
            </w:pPr>
            <w:r w:rsidRPr="006846F0">
              <w:rPr>
                <w:strike/>
                <w:color w:val="FF0000"/>
                <w:sz w:val="18"/>
                <w:szCs w:val="20"/>
              </w:rPr>
              <w:t>Sur la base des éléments du dossier PAC</w:t>
            </w:r>
          </w:p>
        </w:tc>
        <w:tc>
          <w:tcPr>
            <w:tcW w:w="3328" w:type="dxa"/>
            <w:vAlign w:val="center"/>
          </w:tcPr>
          <w:p w14:paraId="5303C043" w14:textId="4F7C247D" w:rsidR="00292FAA" w:rsidRPr="006846F0" w:rsidRDefault="00292FAA" w:rsidP="006A1595">
            <w:pPr>
              <w:jc w:val="center"/>
              <w:rPr>
                <w:strike/>
                <w:color w:val="FF0000"/>
                <w:sz w:val="18"/>
                <w:szCs w:val="20"/>
              </w:rPr>
            </w:pPr>
            <w:r w:rsidRPr="006846F0">
              <w:rPr>
                <w:strike/>
                <w:color w:val="FF0000"/>
                <w:sz w:val="18"/>
                <w:szCs w:val="20"/>
              </w:rPr>
              <w:t>Anomalie réversible, dossier, à seuils (par tranche de 15%), d’importance égale à 0,1</w:t>
            </w:r>
            <w:r w:rsidR="0072191B" w:rsidRPr="006846F0">
              <w:rPr>
                <w:strike/>
                <w:color w:val="FF0000"/>
                <w:sz w:val="18"/>
                <w:szCs w:val="20"/>
              </w:rPr>
              <w:t>.</w:t>
            </w:r>
          </w:p>
        </w:tc>
      </w:tr>
      <w:tr w:rsidR="00FC27FA" w:rsidRPr="00EC543C" w14:paraId="47F1E163" w14:textId="77777777" w:rsidTr="007B02FB">
        <w:trPr>
          <w:trHeight w:val="157"/>
          <w:jc w:val="center"/>
        </w:trPr>
        <w:tc>
          <w:tcPr>
            <w:tcW w:w="6799" w:type="dxa"/>
            <w:vAlign w:val="center"/>
          </w:tcPr>
          <w:p w14:paraId="70F2960B" w14:textId="162D3DC9" w:rsidR="00292FAA" w:rsidRPr="00EC543C" w:rsidRDefault="00292FAA" w:rsidP="006A1595">
            <w:pPr>
              <w:rPr>
                <w:i/>
                <w:sz w:val="18"/>
              </w:rPr>
            </w:pPr>
            <w:r w:rsidRPr="00EC543C">
              <w:rPr>
                <w:rFonts w:cs="Calibri"/>
                <w:sz w:val="18"/>
              </w:rPr>
              <w:t xml:space="preserve">Absence d'intrant sur la totalité des infrastructures </w:t>
            </w:r>
            <w:proofErr w:type="spellStart"/>
            <w:r w:rsidRPr="00EC543C">
              <w:rPr>
                <w:rFonts w:cs="Calibri"/>
                <w:sz w:val="18"/>
              </w:rPr>
              <w:t>agro-écologiques</w:t>
            </w:r>
            <w:proofErr w:type="spellEnd"/>
            <w:r w:rsidRPr="00EC543C">
              <w:rPr>
                <w:rFonts w:cs="Calibri"/>
                <w:sz w:val="18"/>
              </w:rPr>
              <w:t xml:space="preserve"> et des terres en jachère</w:t>
            </w:r>
            <w:r w:rsidR="0021049C" w:rsidRPr="00EC543C">
              <w:rPr>
                <w:rFonts w:cs="Calibri"/>
                <w:sz w:val="18"/>
              </w:rPr>
              <w:t xml:space="preserve"> de l’exploitation</w:t>
            </w:r>
            <w:r w:rsidRPr="00EC543C">
              <w:rPr>
                <w:rFonts w:cs="Calibri"/>
                <w:sz w:val="18"/>
              </w:rPr>
              <w:t xml:space="preserve"> (produits phytosanitaires et engrais minéraux) </w:t>
            </w:r>
            <w:r w:rsidRPr="006846F0">
              <w:rPr>
                <w:rFonts w:cs="Calibri"/>
                <w:strike/>
                <w:color w:val="FF0000"/>
                <w:sz w:val="18"/>
              </w:rPr>
              <w:t xml:space="preserve">et absence d'intervention sur les haies entre </w:t>
            </w:r>
            <w:r w:rsidRPr="006846F0">
              <w:rPr>
                <w:rFonts w:cs="Calibri"/>
                <w:i/>
                <w:strike/>
                <w:color w:val="FF0000"/>
                <w:sz w:val="18"/>
                <w:highlight w:val="yellow"/>
              </w:rPr>
              <w:t>indiquer les dates définies par l'opérateur (a minima entre le 16 mars et le 15 août</w:t>
            </w:r>
            <w:r w:rsidRPr="00AD23A7">
              <w:rPr>
                <w:rFonts w:cs="Calibri"/>
                <w:i/>
                <w:strike/>
                <w:color w:val="FF0000"/>
                <w:sz w:val="18"/>
                <w:highlight w:val="yellow"/>
              </w:rPr>
              <w:t>)</w:t>
            </w:r>
            <w:r w:rsidRPr="00EC543C">
              <w:rPr>
                <w:rFonts w:cs="Calibri"/>
                <w:i/>
                <w:sz w:val="18"/>
                <w:highlight w:val="yellow"/>
              </w:rPr>
              <w:t>.</w:t>
            </w:r>
          </w:p>
        </w:tc>
        <w:tc>
          <w:tcPr>
            <w:tcW w:w="1843" w:type="dxa"/>
            <w:vAlign w:val="center"/>
          </w:tcPr>
          <w:p w14:paraId="0372DF30" w14:textId="4C9CAE08" w:rsidR="00292FAA" w:rsidRPr="00EC543C" w:rsidRDefault="00292FAA" w:rsidP="006A1595">
            <w:pPr>
              <w:jc w:val="center"/>
              <w:rPr>
                <w:b/>
                <w:sz w:val="18"/>
                <w:szCs w:val="20"/>
              </w:rPr>
            </w:pPr>
            <w:r w:rsidRPr="00EC543C">
              <w:rPr>
                <w:b/>
                <w:sz w:val="18"/>
                <w:szCs w:val="20"/>
              </w:rPr>
              <w:t>Sur toute la durée du contrat</w:t>
            </w:r>
          </w:p>
        </w:tc>
        <w:tc>
          <w:tcPr>
            <w:tcW w:w="3119" w:type="dxa"/>
            <w:vAlign w:val="center"/>
          </w:tcPr>
          <w:p w14:paraId="0860FFDA" w14:textId="34A4351F" w:rsidR="00292FAA" w:rsidRPr="00EC543C" w:rsidRDefault="00292FAA" w:rsidP="006A1595">
            <w:pPr>
              <w:jc w:val="center"/>
              <w:rPr>
                <w:sz w:val="18"/>
                <w:szCs w:val="20"/>
              </w:rPr>
            </w:pPr>
            <w:r w:rsidRPr="00EC543C">
              <w:rPr>
                <w:b/>
                <w:sz w:val="18"/>
                <w:szCs w:val="20"/>
              </w:rPr>
              <w:t>Contrôle sur place</w:t>
            </w:r>
          </w:p>
          <w:p w14:paraId="25731477" w14:textId="34492EF2" w:rsidR="00292FAA" w:rsidRPr="00EC543C" w:rsidRDefault="00292FAA" w:rsidP="007B02FB">
            <w:pPr>
              <w:jc w:val="center"/>
              <w:rPr>
                <w:sz w:val="18"/>
                <w:szCs w:val="20"/>
              </w:rPr>
            </w:pPr>
            <w:r w:rsidRPr="00EC543C">
              <w:rPr>
                <w:sz w:val="18"/>
                <w:szCs w:val="20"/>
              </w:rPr>
              <w:t>Vérification du cahier d’enregistrement des pratiques et contrôle visuel</w:t>
            </w:r>
          </w:p>
        </w:tc>
        <w:tc>
          <w:tcPr>
            <w:tcW w:w="3328" w:type="dxa"/>
            <w:vAlign w:val="center"/>
          </w:tcPr>
          <w:p w14:paraId="097E5AF1" w14:textId="41E71D4B" w:rsidR="00292FAA" w:rsidRPr="00EC543C" w:rsidRDefault="00292FAA" w:rsidP="006A1595">
            <w:pPr>
              <w:jc w:val="center"/>
              <w:rPr>
                <w:sz w:val="18"/>
                <w:szCs w:val="20"/>
              </w:rPr>
            </w:pPr>
            <w:r w:rsidRPr="00EC543C">
              <w:rPr>
                <w:sz w:val="18"/>
                <w:szCs w:val="20"/>
              </w:rPr>
              <w:t>Anomalie réversible, dossier, totale, d’importance égale à 0,05</w:t>
            </w:r>
            <w:r w:rsidR="0072191B" w:rsidRPr="00EC543C">
              <w:rPr>
                <w:sz w:val="18"/>
                <w:szCs w:val="20"/>
              </w:rPr>
              <w:t>.</w:t>
            </w:r>
          </w:p>
        </w:tc>
      </w:tr>
    </w:tbl>
    <w:p w14:paraId="30D065DC" w14:textId="7E379D59" w:rsidR="008A5452" w:rsidRPr="00EC543C" w:rsidRDefault="008A5452" w:rsidP="00D965E9">
      <w:pPr>
        <w:pStyle w:val="Titre1"/>
        <w:numPr>
          <w:ilvl w:val="0"/>
          <w:numId w:val="0"/>
        </w:numPr>
        <w:rPr>
          <w:rFonts w:ascii="Marianne" w:hAnsi="Marianne"/>
          <w:color w:val="auto"/>
          <w:sz w:val="22"/>
        </w:rPr>
        <w:sectPr w:rsidR="008A5452" w:rsidRPr="00EC543C" w:rsidSect="00DB49DD">
          <w:pgSz w:w="16838" w:h="11906" w:orient="landscape"/>
          <w:pgMar w:top="1418" w:right="1418" w:bottom="1418" w:left="1418" w:header="709" w:footer="709" w:gutter="0"/>
          <w:cols w:space="708"/>
          <w:docGrid w:linePitch="360"/>
        </w:sectPr>
      </w:pPr>
    </w:p>
    <w:p w14:paraId="76BA4D18" w14:textId="2E78A2AB" w:rsidR="00A76B5F" w:rsidRPr="00EC543C" w:rsidRDefault="007B02FB" w:rsidP="00E833B5">
      <w:pPr>
        <w:pStyle w:val="Titre1"/>
        <w:rPr>
          <w:rFonts w:ascii="Marianne" w:hAnsi="Marianne"/>
          <w:color w:val="auto"/>
          <w:sz w:val="22"/>
        </w:rPr>
      </w:pPr>
      <w:r w:rsidRPr="00EC543C">
        <w:rPr>
          <w:rFonts w:ascii="Marianne" w:hAnsi="Marianne"/>
          <w:caps w:val="0"/>
          <w:color w:val="auto"/>
          <w:sz w:val="22"/>
        </w:rPr>
        <w:lastRenderedPageBreak/>
        <w:t>PRÉCISIONS</w:t>
      </w:r>
    </w:p>
    <w:p w14:paraId="09CE3BE9" w14:textId="47860AAA" w:rsidR="00135482" w:rsidRPr="005E2007" w:rsidRDefault="005C79AC" w:rsidP="00135482">
      <w:pPr>
        <w:pStyle w:val="Titre2"/>
        <w:rPr>
          <w:rFonts w:ascii="Marianne" w:hAnsi="Marianne" w:cstheme="majorHAnsi"/>
          <w:strike/>
          <w:color w:val="FF0000"/>
          <w:sz w:val="22"/>
          <w:szCs w:val="24"/>
        </w:rPr>
      </w:pPr>
      <w:r w:rsidRPr="005E2007">
        <w:rPr>
          <w:rFonts w:ascii="Marianne" w:hAnsi="Marianne" w:cstheme="majorHAnsi"/>
          <w:strike/>
          <w:color w:val="FF0000"/>
          <w:sz w:val="22"/>
          <w:szCs w:val="24"/>
        </w:rPr>
        <w:t>Formation</w:t>
      </w:r>
    </w:p>
    <w:p w14:paraId="16AE6EE8" w14:textId="77777777" w:rsidR="006A1595" w:rsidRPr="005E2007" w:rsidRDefault="006A1595" w:rsidP="00135482">
      <w:pPr>
        <w:rPr>
          <w:rFonts w:cstheme="minorHAnsi"/>
          <w:i/>
          <w:strike/>
          <w:color w:val="FF0000"/>
        </w:rPr>
      </w:pPr>
      <w:r w:rsidRPr="005E2007">
        <w:rPr>
          <w:rFonts w:cstheme="minorHAnsi"/>
          <w:strike/>
          <w:color w:val="FF0000"/>
        </w:rPr>
        <w:t>L’exploitant doit suivre une des formations suivantes :</w:t>
      </w:r>
    </w:p>
    <w:p w14:paraId="06950CB4" w14:textId="13B00CE0" w:rsidR="00135482" w:rsidRPr="005E2007" w:rsidRDefault="007B02FB" w:rsidP="00135482">
      <w:pPr>
        <w:rPr>
          <w:rFonts w:cstheme="minorHAnsi"/>
          <w:i/>
          <w:strike/>
          <w:color w:val="FF0000"/>
        </w:rPr>
      </w:pPr>
      <w:r w:rsidRPr="005E2007">
        <w:rPr>
          <w:rFonts w:cstheme="minorHAnsi"/>
          <w:i/>
          <w:strike/>
          <w:color w:val="FF0000"/>
          <w:highlight w:val="yellow"/>
        </w:rPr>
        <w:t>À</w:t>
      </w:r>
      <w:r w:rsidR="00135482" w:rsidRPr="005E2007">
        <w:rPr>
          <w:rFonts w:cstheme="minorHAnsi"/>
          <w:i/>
          <w:strike/>
          <w:color w:val="FF0000"/>
          <w:highlight w:val="yellow"/>
        </w:rPr>
        <w:t xml:space="preserve"> compléter par la DRAAF</w:t>
      </w:r>
      <w:r w:rsidR="005C79AC" w:rsidRPr="005E2007">
        <w:rPr>
          <w:rFonts w:cstheme="minorHAnsi"/>
          <w:i/>
          <w:strike/>
          <w:color w:val="FF0000"/>
          <w:highlight w:val="yellow"/>
        </w:rPr>
        <w:t xml:space="preserve"> selon ce que l’opérateur a proposé dans le PAEC.</w:t>
      </w:r>
    </w:p>
    <w:p w14:paraId="565605EB" w14:textId="02D54EA5" w:rsidR="00B61C37" w:rsidRPr="00EC543C" w:rsidRDefault="00C519E0" w:rsidP="008A5452">
      <w:pPr>
        <w:pStyle w:val="Titre2"/>
        <w:rPr>
          <w:rFonts w:ascii="Marianne" w:hAnsi="Marianne" w:cstheme="majorHAnsi"/>
          <w:sz w:val="22"/>
          <w:szCs w:val="24"/>
        </w:rPr>
      </w:pPr>
      <w:r w:rsidRPr="00C519E0">
        <w:rPr>
          <w:rFonts w:ascii="Marianne" w:hAnsi="Marianne" w:cstheme="majorHAnsi"/>
          <w:color w:val="FF0000"/>
          <w:sz w:val="22"/>
          <w:szCs w:val="24"/>
        </w:rPr>
        <w:t xml:space="preserve">7.1 </w:t>
      </w:r>
      <w:r w:rsidR="00C7432F" w:rsidRPr="00EC543C">
        <w:rPr>
          <w:rFonts w:ascii="Marianne" w:hAnsi="Marianne" w:cstheme="majorHAnsi"/>
          <w:sz w:val="22"/>
          <w:szCs w:val="24"/>
        </w:rPr>
        <w:t>Définitions</w:t>
      </w:r>
    </w:p>
    <w:p w14:paraId="12BCD319" w14:textId="48F078A6" w:rsidR="00C7432F" w:rsidRPr="00EC543C" w:rsidRDefault="00C7432F" w:rsidP="00C7432F"/>
    <w:p w14:paraId="6031AD39" w14:textId="4E7C7D61" w:rsidR="00C7432F" w:rsidRPr="00EC543C" w:rsidRDefault="00C519E0" w:rsidP="00C7432F">
      <w:pPr>
        <w:pStyle w:val="Paragraphedeliste"/>
        <w:numPr>
          <w:ilvl w:val="2"/>
          <w:numId w:val="38"/>
        </w:numPr>
        <w:rPr>
          <w:u w:val="single"/>
        </w:rPr>
      </w:pPr>
      <w:r w:rsidRPr="00C519E0">
        <w:rPr>
          <w:color w:val="FF0000"/>
          <w:u w:val="single"/>
        </w:rPr>
        <w:t xml:space="preserve">7.1.1 </w:t>
      </w:r>
      <w:r w:rsidR="00C7432F" w:rsidRPr="00EC543C">
        <w:rPr>
          <w:u w:val="single"/>
        </w:rPr>
        <w:t>Grandes cultures</w:t>
      </w:r>
    </w:p>
    <w:p w14:paraId="56B650F3" w14:textId="4D3BA587" w:rsidR="00C7432F" w:rsidRPr="00EC543C" w:rsidRDefault="00C7432F" w:rsidP="00C7432F">
      <w:r w:rsidRPr="00EC543C">
        <w:t xml:space="preserve">Les cultures prises en compte </w:t>
      </w:r>
      <w:r w:rsidR="00F01E7E" w:rsidRPr="00EC543C">
        <w:t>en tant que</w:t>
      </w:r>
      <w:r w:rsidRPr="00EC543C">
        <w:t xml:space="preserve"> « grandes cultures » sont </w:t>
      </w:r>
      <w:r w:rsidR="00F01E7E" w:rsidRPr="00EC543C">
        <w:t xml:space="preserve">les suivantes </w:t>
      </w:r>
      <w:r w:rsidRPr="00EC543C">
        <w:t>(</w:t>
      </w:r>
      <w:r w:rsidR="00480041" w:rsidRPr="00EC543C">
        <w:t>voir</w:t>
      </w:r>
      <w:r w:rsidRPr="00EC543C">
        <w:t xml:space="preserve"> notice télépac « Liste des cultures et précisions ») :</w:t>
      </w:r>
    </w:p>
    <w:p w14:paraId="2B4C4C2D" w14:textId="715D5C83" w:rsidR="00C7432F" w:rsidRPr="00EC543C" w:rsidRDefault="00C7432F" w:rsidP="00713A2B">
      <w:pPr>
        <w:pStyle w:val="Paragraphedeliste"/>
        <w:numPr>
          <w:ilvl w:val="0"/>
          <w:numId w:val="7"/>
        </w:numPr>
      </w:pPr>
      <w:r w:rsidRPr="00EC543C">
        <w:t>Tous les codes</w:t>
      </w:r>
      <w:r w:rsidR="00713A2B" w:rsidRPr="00EC543C">
        <w:t xml:space="preserve"> culture</w:t>
      </w:r>
      <w:r w:rsidRPr="00EC543C">
        <w:t xml:space="preserve"> des catégories 1.1 « Céréales et pseudo-céréales » et 1.2 « Oléagineux » (catégorie 1.2)</w:t>
      </w:r>
      <w:r w:rsidR="002A5383" w:rsidRPr="00EC543C">
        <w:t xml:space="preserve"> </w:t>
      </w:r>
      <w:r w:rsidRPr="00EC543C">
        <w:t>;</w:t>
      </w:r>
    </w:p>
    <w:p w14:paraId="29132248" w14:textId="5ACE2656" w:rsidR="00C7432F" w:rsidRPr="00EC543C" w:rsidRDefault="00C7432F" w:rsidP="00713A2B">
      <w:pPr>
        <w:pStyle w:val="Paragraphedeliste"/>
        <w:numPr>
          <w:ilvl w:val="0"/>
          <w:numId w:val="7"/>
        </w:numPr>
      </w:pPr>
      <w:r w:rsidRPr="00EC543C">
        <w:t>Tous les codes culture de la catégorie 1.3 « Légumineuses à graines et fourragères »,</w:t>
      </w:r>
      <w:r w:rsidR="00111E38" w:rsidRPr="00EC543C">
        <w:t xml:space="preserve"> à l’exception de la </w:t>
      </w:r>
      <w:r w:rsidRPr="00EC543C">
        <w:t>précisi</w:t>
      </w:r>
      <w:r w:rsidR="00683D59" w:rsidRPr="00EC543C">
        <w:t>on « Récolte plante entière</w:t>
      </w:r>
      <w:r w:rsidR="002A5383" w:rsidRPr="00EC543C">
        <w:t> »</w:t>
      </w:r>
      <w:r w:rsidRPr="00EC543C">
        <w:t> ;</w:t>
      </w:r>
    </w:p>
    <w:p w14:paraId="5E16E604" w14:textId="6F21EDE5" w:rsidR="00C7432F" w:rsidRPr="00EC543C" w:rsidRDefault="00111E38" w:rsidP="00713A2B">
      <w:pPr>
        <w:pStyle w:val="Paragraphedeliste"/>
        <w:numPr>
          <w:ilvl w:val="0"/>
          <w:numId w:val="7"/>
        </w:numPr>
      </w:pPr>
      <w:r w:rsidRPr="00EC543C">
        <w:t>Dans la catégorie 1.4 « Cultures associées » : l</w:t>
      </w:r>
      <w:r w:rsidR="00C7432F" w:rsidRPr="00EC543C">
        <w:t>es codes</w:t>
      </w:r>
      <w:r w:rsidR="00713A2B" w:rsidRPr="00EC543C">
        <w:t xml:space="preserve"> culture</w:t>
      </w:r>
      <w:r w:rsidR="00C7432F" w:rsidRPr="00EC543C">
        <w:t xml:space="preserve"> « Mélange multi-espèces avec légumineuses à graines prépondérantes » (MPC), « Mélange multi-espèces (céréales, oléagineux, légumineuses, …) sans prédominance de légumineuses » (CPL), « Cultures conduites en inter-rangs » (CID et CIT)</w:t>
      </w:r>
      <w:r w:rsidR="00480041" w:rsidRPr="00EC543C">
        <w:t xml:space="preserve"> à condition que la parcelle reste classée en terres arables,</w:t>
      </w:r>
      <w:r w:rsidR="00C7432F" w:rsidRPr="00EC543C">
        <w:t xml:space="preserve"> et « Maraîchage diversifié » </w:t>
      </w:r>
      <w:r w:rsidRPr="00EC543C">
        <w:t>(MDI) ;</w:t>
      </w:r>
    </w:p>
    <w:p w14:paraId="2F831AB2" w14:textId="4534008D" w:rsidR="00C7432F" w:rsidRPr="00EC543C" w:rsidRDefault="00C7432F" w:rsidP="00713A2B">
      <w:pPr>
        <w:pStyle w:val="Paragraphedeliste"/>
        <w:numPr>
          <w:ilvl w:val="0"/>
          <w:numId w:val="7"/>
        </w:numPr>
      </w:pPr>
      <w:r w:rsidRPr="00EC543C">
        <w:t>Tous les codes</w:t>
      </w:r>
      <w:r w:rsidR="00713A2B" w:rsidRPr="00EC543C">
        <w:t xml:space="preserve"> culture</w:t>
      </w:r>
      <w:r w:rsidRPr="00EC543C">
        <w:t xml:space="preserve"> classés en « terres arables » (TA) des catégories 1.7 « Cultures industrielles et plantes sarclées », 1.8 « Légumes et fruits (sauf légumineuses) » et 1.10 « Plantes à parfum, aromatiques et médici</w:t>
      </w:r>
      <w:r w:rsidR="002A5383" w:rsidRPr="00EC543C">
        <w:t>nales et plantes ornementales »</w:t>
      </w:r>
      <w:r w:rsidRPr="00EC543C">
        <w:t>.</w:t>
      </w:r>
    </w:p>
    <w:p w14:paraId="0CCD3E01" w14:textId="77777777" w:rsidR="00C7432F" w:rsidRPr="00EC543C" w:rsidRDefault="00C7432F" w:rsidP="00C7432F">
      <w:pPr>
        <w:rPr>
          <w:u w:val="single"/>
        </w:rPr>
      </w:pPr>
    </w:p>
    <w:p w14:paraId="4C514781" w14:textId="0E4FE7AB" w:rsidR="00C7432F" w:rsidRPr="00EC543C" w:rsidRDefault="00C519E0" w:rsidP="00C7432F">
      <w:pPr>
        <w:pStyle w:val="Paragraphedeliste"/>
        <w:numPr>
          <w:ilvl w:val="2"/>
          <w:numId w:val="38"/>
        </w:numPr>
        <w:rPr>
          <w:u w:val="single"/>
        </w:rPr>
      </w:pPr>
      <w:r w:rsidRPr="00C519E0">
        <w:rPr>
          <w:color w:val="FF0000"/>
          <w:u w:val="single"/>
        </w:rPr>
        <w:t xml:space="preserve">7.1.2 </w:t>
      </w:r>
      <w:r w:rsidR="00C7432F" w:rsidRPr="00EC543C">
        <w:rPr>
          <w:u w:val="single"/>
        </w:rPr>
        <w:t>Cultures à bas niveau d’impact</w:t>
      </w:r>
      <w:r w:rsidR="00B109BE" w:rsidRPr="00EC543C">
        <w:rPr>
          <w:u w:val="single"/>
        </w:rPr>
        <w:t xml:space="preserve"> et légumineuses</w:t>
      </w:r>
    </w:p>
    <w:p w14:paraId="7D76482A" w14:textId="755D920A" w:rsidR="00111E38" w:rsidRPr="00EC543C" w:rsidRDefault="00111E38" w:rsidP="00111E38">
      <w:r w:rsidRPr="00EC543C">
        <w:t xml:space="preserve">Les cultures prises en compte en tant que cultures à bas niveau d’impact ou légumineuses sont les suivantes (voir notice télépac « Liste des cultures et précisions ») : </w:t>
      </w:r>
    </w:p>
    <w:p w14:paraId="2BCB1B35" w14:textId="77777777" w:rsidR="000F7F49" w:rsidRPr="00EC543C" w:rsidRDefault="000F7F49" w:rsidP="000F7F49">
      <w:pPr>
        <w:numPr>
          <w:ilvl w:val="0"/>
          <w:numId w:val="44"/>
        </w:numPr>
        <w:spacing w:after="0" w:line="254" w:lineRule="auto"/>
      </w:pPr>
      <w:r w:rsidRPr="00EC543C">
        <w:t>les codes culture « Sarrasin » (SRS), « Chanvre » (CHV), « Sorgho » (SOG), « Tournesol » (TRN), « Soja » (SOJ), « Lupin doux d’hiver » (LDH), « Lupin doux de printemps » (LDP), « Mélange multi-espèces avec légumineuses à graines prépondérantes sans graminées prairiales » (MPC), « Mélange multi-espèces avec légumineuses fourragères prépondérantes sans graminées prairiales » (MLC), « Mélange multi-espèces (céréales, oléagineux, légumineuses, …) sans graminées prairiales et sans prédominance de légumineuses » (CPL) ainsi que les prairies temporaires (codes de la catégorie 1.5 à l’exception du code « Graminée pure exclusivement pour gazon ou pour semences certifiées » (GRA)) ;</w:t>
      </w:r>
    </w:p>
    <w:p w14:paraId="29DF9380" w14:textId="77777777" w:rsidR="000F7F49" w:rsidRPr="00EC543C" w:rsidRDefault="000F7F49" w:rsidP="000F7F49">
      <w:pPr>
        <w:numPr>
          <w:ilvl w:val="0"/>
          <w:numId w:val="44"/>
        </w:numPr>
        <w:spacing w:after="0" w:line="254" w:lineRule="auto"/>
      </w:pPr>
      <w:proofErr w:type="gramStart"/>
      <w:r w:rsidRPr="00EC543C">
        <w:t>tous</w:t>
      </w:r>
      <w:proofErr w:type="gramEnd"/>
      <w:r w:rsidRPr="00EC543C">
        <w:t xml:space="preserve"> les codes culture appartenant à la catégorie 1.3 « Légumineuses à graines et fourragères » ;</w:t>
      </w:r>
    </w:p>
    <w:p w14:paraId="012A67C7" w14:textId="37850AC8" w:rsidR="000F7F49" w:rsidRPr="00EC543C" w:rsidRDefault="006E61F6" w:rsidP="000F7F49">
      <w:pPr>
        <w:numPr>
          <w:ilvl w:val="0"/>
          <w:numId w:val="44"/>
        </w:numPr>
        <w:spacing w:after="0" w:line="254" w:lineRule="auto"/>
      </w:pPr>
      <w:proofErr w:type="gramStart"/>
      <w:r w:rsidRPr="00EC543C">
        <w:t>t</w:t>
      </w:r>
      <w:r w:rsidR="000F7F49" w:rsidRPr="00EC543C">
        <w:t>outes</w:t>
      </w:r>
      <w:proofErr w:type="gramEnd"/>
      <w:r w:rsidR="000F7F49" w:rsidRPr="00EC543C">
        <w:t xml:space="preserve"> cultures certifiées « bio » ou en conversion. </w:t>
      </w:r>
    </w:p>
    <w:p w14:paraId="2D13D2FA" w14:textId="77777777" w:rsidR="00111E38" w:rsidRPr="00EC543C" w:rsidRDefault="00111E38" w:rsidP="00111E38">
      <w:pPr>
        <w:spacing w:after="0" w:line="256" w:lineRule="auto"/>
      </w:pPr>
    </w:p>
    <w:p w14:paraId="289FA584" w14:textId="42277B0D" w:rsidR="00B109BE" w:rsidRPr="00EC543C" w:rsidRDefault="00C519E0" w:rsidP="00B109BE">
      <w:pPr>
        <w:pStyle w:val="Paragraphedeliste"/>
        <w:numPr>
          <w:ilvl w:val="2"/>
          <w:numId w:val="38"/>
        </w:numPr>
      </w:pPr>
      <w:r w:rsidRPr="00C519E0">
        <w:rPr>
          <w:color w:val="FF0000"/>
          <w:u w:val="single"/>
        </w:rPr>
        <w:t xml:space="preserve">7.1.3 </w:t>
      </w:r>
      <w:r w:rsidR="00EE531E" w:rsidRPr="00EC543C">
        <w:rPr>
          <w:u w:val="single"/>
        </w:rPr>
        <w:t>P</w:t>
      </w:r>
      <w:r w:rsidR="00B109BE" w:rsidRPr="00EC543C">
        <w:rPr>
          <w:u w:val="single"/>
        </w:rPr>
        <w:t>rairies temporaires</w:t>
      </w:r>
    </w:p>
    <w:p w14:paraId="27F72CB1" w14:textId="1E5A5F1C" w:rsidR="00051BC2" w:rsidRPr="00EC543C" w:rsidRDefault="00051BC2" w:rsidP="00051BC2">
      <w:pPr>
        <w:spacing w:after="0" w:line="256" w:lineRule="auto"/>
      </w:pPr>
      <w:r w:rsidRPr="00EC543C">
        <w:t xml:space="preserve">Les codes culture pris en compte en tant que prairies temporaires sont tous les codes de la catégorie 1.5 à l’exception du </w:t>
      </w:r>
      <w:r w:rsidRPr="00EC543C">
        <w:rPr>
          <w:szCs w:val="20"/>
        </w:rPr>
        <w:t>code « Graminée pure exclusivement pour gazon ou pour semences certifiées » (G</w:t>
      </w:r>
      <w:r w:rsidR="00AD34D0" w:rsidRPr="00EC543C">
        <w:rPr>
          <w:szCs w:val="20"/>
        </w:rPr>
        <w:t>RA</w:t>
      </w:r>
      <w:r w:rsidRPr="00EC543C">
        <w:rPr>
          <w:szCs w:val="20"/>
        </w:rPr>
        <w:t xml:space="preserve">) </w:t>
      </w:r>
      <w:r w:rsidRPr="00EC543C">
        <w:t>(voir notice télépac « Listes des cultures et précisions »).</w:t>
      </w:r>
    </w:p>
    <w:p w14:paraId="6E035188" w14:textId="1BA34BEC" w:rsidR="00EE531E" w:rsidRPr="00EC543C" w:rsidRDefault="00EE531E" w:rsidP="00A6084C">
      <w:pPr>
        <w:rPr>
          <w:szCs w:val="20"/>
        </w:rPr>
      </w:pPr>
    </w:p>
    <w:p w14:paraId="3C4C4002" w14:textId="7DF7901E" w:rsidR="00B109BE" w:rsidRPr="00EC543C" w:rsidRDefault="00C519E0" w:rsidP="00064FEB">
      <w:pPr>
        <w:pStyle w:val="Paragraphedeliste"/>
        <w:numPr>
          <w:ilvl w:val="2"/>
          <w:numId w:val="38"/>
        </w:numPr>
        <w:rPr>
          <w:szCs w:val="20"/>
        </w:rPr>
      </w:pPr>
      <w:r w:rsidRPr="00C519E0">
        <w:rPr>
          <w:color w:val="FF0000"/>
          <w:u w:val="single"/>
        </w:rPr>
        <w:t xml:space="preserve">7.1.4 </w:t>
      </w:r>
      <w:r w:rsidR="00064FEB" w:rsidRPr="00EC543C">
        <w:rPr>
          <w:u w:val="single"/>
        </w:rPr>
        <w:t>Légumineuses pluriannuelles</w:t>
      </w:r>
    </w:p>
    <w:p w14:paraId="6A4CB6E2" w14:textId="77777777" w:rsidR="005D65A1" w:rsidRPr="005D65A1" w:rsidRDefault="005D65A1" w:rsidP="005D65A1">
      <w:pPr>
        <w:spacing w:before="240" w:after="0"/>
        <w:rPr>
          <w:rFonts w:cs="Arial"/>
        </w:rPr>
      </w:pPr>
      <w:r w:rsidRPr="005D65A1">
        <w:rPr>
          <w:rFonts w:cs="Arial"/>
        </w:rPr>
        <w:t>Les codes culture pris en compte en tant que légumineuses pluriannuelles sont les codes « Luzerne » (LUZ), « Sainfoin » (SAI), « Vesce, mélilot, jarosse, serradelle » (VES), « Mélange multi-espèces avec légumineuses fourragères prépondérantes sans graminées prairiales » (MLC), « Trèfle » (TRE), « Lotier, minette » (LOT), « Lupin doux d’hiver » (LDH) et « lupin doux de printemps » (LDP) (voir notice télépac « Liste des cultures et précisions »).</w:t>
      </w:r>
    </w:p>
    <w:p w14:paraId="1FE6E1BD" w14:textId="77777777" w:rsidR="00EE531E" w:rsidRPr="00EC543C" w:rsidRDefault="00EE531E" w:rsidP="00064FEB">
      <w:pPr>
        <w:rPr>
          <w:szCs w:val="20"/>
        </w:rPr>
      </w:pPr>
    </w:p>
    <w:p w14:paraId="32816930" w14:textId="2AA56265" w:rsidR="008B7894" w:rsidRPr="00EC543C" w:rsidRDefault="00C519E0" w:rsidP="008B7894">
      <w:pPr>
        <w:pStyle w:val="Paragraphedeliste"/>
        <w:numPr>
          <w:ilvl w:val="2"/>
          <w:numId w:val="38"/>
        </w:numPr>
        <w:rPr>
          <w:u w:val="single"/>
        </w:rPr>
      </w:pPr>
      <w:r w:rsidRPr="00C519E0">
        <w:rPr>
          <w:color w:val="FF0000"/>
          <w:u w:val="single"/>
        </w:rPr>
        <w:t xml:space="preserve">7.1.5 </w:t>
      </w:r>
      <w:r w:rsidR="008B7894" w:rsidRPr="00EC543C">
        <w:rPr>
          <w:u w:val="single"/>
        </w:rPr>
        <w:t>Cultures d’hiver et de printemps</w:t>
      </w:r>
    </w:p>
    <w:p w14:paraId="2B989ABF" w14:textId="2972178D" w:rsidR="008B7894" w:rsidRPr="00EC543C" w:rsidRDefault="008B7894" w:rsidP="008B7894">
      <w:r w:rsidRPr="00EC543C">
        <w:t>Les cultures prises en compte au titre des cultures d’hiver sont les suivantes (voir notice télépac « Liste des cultures et précisions ») :</w:t>
      </w:r>
    </w:p>
    <w:p w14:paraId="3C6192EF" w14:textId="365A525F" w:rsidR="008B7894" w:rsidRPr="00EC543C" w:rsidRDefault="001B48C4" w:rsidP="008B7894">
      <w:pPr>
        <w:pStyle w:val="Paragraphedeliste"/>
        <w:numPr>
          <w:ilvl w:val="0"/>
          <w:numId w:val="41"/>
        </w:numPr>
      </w:pPr>
      <w:r w:rsidRPr="00EC543C">
        <w:t xml:space="preserve">Au sein </w:t>
      </w:r>
      <w:r w:rsidR="00552090" w:rsidRPr="00EC543C">
        <w:t>des</w:t>
      </w:r>
      <w:r w:rsidRPr="00EC543C">
        <w:t xml:space="preserve"> catégorie</w:t>
      </w:r>
      <w:r w:rsidR="00552090" w:rsidRPr="00EC543C">
        <w:t>s</w:t>
      </w:r>
      <w:r w:rsidRPr="00EC543C">
        <w:t xml:space="preserve"> « 1.1 Céréales et pseudo-céréales »</w:t>
      </w:r>
      <w:r w:rsidR="00552090" w:rsidRPr="00EC543C">
        <w:t xml:space="preserve"> et « 1.2 Oléagineux »</w:t>
      </w:r>
      <w:r w:rsidRPr="00EC543C">
        <w:t>, t</w:t>
      </w:r>
      <w:r w:rsidR="008B7894" w:rsidRPr="00EC543C">
        <w:t>ous les codes</w:t>
      </w:r>
      <w:r w:rsidR="00EE531E" w:rsidRPr="00EC543C">
        <w:t xml:space="preserve"> culture</w:t>
      </w:r>
      <w:r w:rsidR="008B7894" w:rsidRPr="00EC543C">
        <w:t xml:space="preserve"> </w:t>
      </w:r>
      <w:r w:rsidR="00552090" w:rsidRPr="00EC543C">
        <w:t xml:space="preserve">relevant de </w:t>
      </w:r>
      <w:r w:rsidR="008B7894" w:rsidRPr="00EC543C">
        <w:t xml:space="preserve">la </w:t>
      </w:r>
      <w:r w:rsidR="00552090" w:rsidRPr="00EC543C">
        <w:t>catégorie</w:t>
      </w:r>
      <w:r w:rsidR="008B7894" w:rsidRPr="00EC543C">
        <w:t xml:space="preserve"> « </w:t>
      </w:r>
      <w:r w:rsidR="00552090" w:rsidRPr="00EC543C">
        <w:t xml:space="preserve">TA – Céréales </w:t>
      </w:r>
      <w:r w:rsidR="008B7894" w:rsidRPr="00EC543C">
        <w:t>d’hiver »</w:t>
      </w:r>
      <w:r w:rsidR="00051BC2" w:rsidRPr="00EC543C">
        <w:t xml:space="preserve"> </w:t>
      </w:r>
      <w:r w:rsidR="004F2194" w:rsidRPr="00EC543C">
        <w:t>ou « TA – Oléagineux d’hiver"</w:t>
      </w:r>
      <w:r w:rsidR="009E41F8" w:rsidRPr="00EC543C">
        <w:t xml:space="preserve"> </w:t>
      </w:r>
      <w:r w:rsidR="00552090" w:rsidRPr="00EC543C">
        <w:t>ainsi que le code « Lin non textile d’hiver »</w:t>
      </w:r>
      <w:r w:rsidR="000F7F49" w:rsidRPr="00EC543C">
        <w:t xml:space="preserve"> (LIH)</w:t>
      </w:r>
      <w:r w:rsidR="00552090" w:rsidRPr="00EC543C">
        <w:t xml:space="preserve"> </w:t>
      </w:r>
      <w:r w:rsidRPr="00EC543C">
        <w:t>;</w:t>
      </w:r>
    </w:p>
    <w:p w14:paraId="76699F16" w14:textId="45810150" w:rsidR="001B48C4" w:rsidRPr="00EC543C" w:rsidRDefault="001B48C4" w:rsidP="001B48C4">
      <w:pPr>
        <w:pStyle w:val="Paragraphedeliste"/>
        <w:numPr>
          <w:ilvl w:val="0"/>
          <w:numId w:val="41"/>
        </w:numPr>
      </w:pPr>
      <w:r w:rsidRPr="00EC543C">
        <w:t xml:space="preserve">Au sein de la catégorie « 1.3 Légumineuses à graines et fourragères », </w:t>
      </w:r>
      <w:r w:rsidR="00552090" w:rsidRPr="00EC543C">
        <w:t>tous les codes</w:t>
      </w:r>
      <w:r w:rsidR="00EE531E" w:rsidRPr="00EC543C">
        <w:t xml:space="preserve"> culture</w:t>
      </w:r>
      <w:r w:rsidR="00552090" w:rsidRPr="00EC543C">
        <w:t xml:space="preserve"> indiquant la mention « d’hiver</w:t>
      </w:r>
      <w:r w:rsidR="00051BC2" w:rsidRPr="00EC543C">
        <w:t> »</w:t>
      </w:r>
    </w:p>
    <w:p w14:paraId="1C44C3AF" w14:textId="4F019F5F" w:rsidR="001B48C4" w:rsidRPr="00EC543C" w:rsidRDefault="001B48C4" w:rsidP="001B48C4">
      <w:r w:rsidRPr="00EC543C">
        <w:t>Les cultures prises en compte au titre des cultures de printemps sont les suivantes (voir notice télépac « Liste des cultures et précisions ») :</w:t>
      </w:r>
    </w:p>
    <w:p w14:paraId="0C4BE664" w14:textId="3E3D396F" w:rsidR="001B48C4" w:rsidRPr="00EC543C" w:rsidRDefault="00552090" w:rsidP="001B48C4">
      <w:pPr>
        <w:pStyle w:val="Paragraphedeliste"/>
        <w:numPr>
          <w:ilvl w:val="0"/>
          <w:numId w:val="41"/>
        </w:numPr>
      </w:pPr>
      <w:r w:rsidRPr="00EC543C">
        <w:t>Au sein des catégories « 1.1 Céréales et pseudo-céréales » et « 1.2 Oléagineux »</w:t>
      </w:r>
      <w:r w:rsidR="001B48C4" w:rsidRPr="00EC543C">
        <w:t xml:space="preserve">, </w:t>
      </w:r>
      <w:r w:rsidRPr="00EC543C">
        <w:t xml:space="preserve">tous les codes </w:t>
      </w:r>
      <w:r w:rsidR="00EE531E" w:rsidRPr="00EC543C">
        <w:t xml:space="preserve">culture </w:t>
      </w:r>
      <w:r w:rsidRPr="00EC543C">
        <w:t>relevant de la catégorie « TA – Céréales de printemps »</w:t>
      </w:r>
      <w:r w:rsidR="009E41F8" w:rsidRPr="00EC543C">
        <w:t xml:space="preserve"> ou « TA – Oléagineux de printemps »</w:t>
      </w:r>
      <w:r w:rsidRPr="00EC543C">
        <w:t xml:space="preserve">, </w:t>
      </w:r>
      <w:r w:rsidR="001B48C4" w:rsidRPr="00EC543C">
        <w:t>ainsi que les codes « Maïs doux » (MID), « Millet » (MLT), « Moha » (MOH), « Riz » (RIZ</w:t>
      </w:r>
      <w:r w:rsidRPr="00EC543C">
        <w:t xml:space="preserve">), </w:t>
      </w:r>
      <w:r w:rsidR="001B48C4" w:rsidRPr="00EC543C">
        <w:t>« Sarrasin » (SRS</w:t>
      </w:r>
      <w:r w:rsidRPr="00EC543C">
        <w:t>) et « Lin non textile de printemps »</w:t>
      </w:r>
      <w:r w:rsidR="00683D59" w:rsidRPr="00EC543C">
        <w:t xml:space="preserve"> (LIP)</w:t>
      </w:r>
      <w:r w:rsidR="00D15C58" w:rsidRPr="00EC543C">
        <w:t xml:space="preserve"> ; </w:t>
      </w:r>
      <w:r w:rsidR="00D15C58" w:rsidRPr="00EC543C">
        <w:rPr>
          <w:szCs w:val="20"/>
        </w:rPr>
        <w:t>« Œillette (pavot) » (OEI)</w:t>
      </w:r>
      <w:r w:rsidR="00D15C58" w:rsidRPr="00EC543C">
        <w:t> </w:t>
      </w:r>
      <w:r w:rsidR="001B48C4" w:rsidRPr="00EC543C">
        <w:t>;</w:t>
      </w:r>
    </w:p>
    <w:p w14:paraId="487B1944" w14:textId="6A4216C3" w:rsidR="00552090" w:rsidRPr="00EC543C" w:rsidRDefault="00552090" w:rsidP="00552090">
      <w:pPr>
        <w:pStyle w:val="Paragraphedeliste"/>
        <w:numPr>
          <w:ilvl w:val="0"/>
          <w:numId w:val="41"/>
        </w:numPr>
      </w:pPr>
      <w:r w:rsidRPr="00EC543C">
        <w:t xml:space="preserve">Au sein de la catégorie « 1.3 Légumineuses à graines et fourragères », tous les codes </w:t>
      </w:r>
      <w:r w:rsidR="004653AB" w:rsidRPr="00EC543C">
        <w:t>culture indiquant la mention « de printemps », ainsi que les codes « Fève » (FEV), « Lentille » (LEC), « Fenugrec » (FNU), « Lotier, minette » (LOT), « Pois et haricots secs (alimentation humaine) » (</w:t>
      </w:r>
      <w:r w:rsidR="000F7F49" w:rsidRPr="00EC543C">
        <w:t>PHS</w:t>
      </w:r>
      <w:r w:rsidR="004653AB" w:rsidRPr="00EC543C">
        <w:t>), « Pois et haricots frais (alimentation humaine) » (</w:t>
      </w:r>
      <w:r w:rsidR="000F7F49" w:rsidRPr="00EC543C">
        <w:t>PHF</w:t>
      </w:r>
      <w:r w:rsidR="004653AB" w:rsidRPr="00EC543C">
        <w:t>), « Pois chiche » (PCH), « Soja » (SOJ), « Trèfle » (TRE), « Arachide » (ARA)</w:t>
      </w:r>
      <w:r w:rsidR="0084483D" w:rsidRPr="00EC543C">
        <w:t>, « Cornille, dolique, gesse » (GES), « Autre légumineuse à graines ou fourragères » (PAG), « Mélange de légumineuses à graines ou fourragères pures » (MLF)</w:t>
      </w:r>
      <w:r w:rsidR="00683D59" w:rsidRPr="00EC543C">
        <w:t> ;</w:t>
      </w:r>
    </w:p>
    <w:p w14:paraId="2DFC5BE9" w14:textId="33EB914C" w:rsidR="0084483D" w:rsidRPr="00EC543C" w:rsidRDefault="0084483D" w:rsidP="0084483D">
      <w:pPr>
        <w:pStyle w:val="Paragraphedeliste"/>
        <w:numPr>
          <w:ilvl w:val="0"/>
          <w:numId w:val="41"/>
        </w:numPr>
      </w:pPr>
      <w:r w:rsidRPr="00EC543C">
        <w:t>Au sein de la catégorie « 1.4 Cultures associées », les codes « Mélange multi-espèces avec légumineuses à graines prépondérantes </w:t>
      </w:r>
      <w:r w:rsidR="000F7F49" w:rsidRPr="00EC543C">
        <w:t xml:space="preserve">sans graminées prairiales </w:t>
      </w:r>
      <w:r w:rsidRPr="00EC543C">
        <w:t>» (MPC) et « Mélange multi-espèces (céréales, oléagineux, légumineuses, …) sans prédominance de légumineuses » (CPL).</w:t>
      </w:r>
    </w:p>
    <w:p w14:paraId="6EAD860F" w14:textId="77777777" w:rsidR="0084483D" w:rsidRPr="00EC543C" w:rsidRDefault="0084483D" w:rsidP="0084483D">
      <w:pPr>
        <w:pStyle w:val="Paragraphedeliste"/>
      </w:pPr>
    </w:p>
    <w:p w14:paraId="7915D1D7" w14:textId="7C35EB14" w:rsidR="00064FEB" w:rsidRPr="00EC543C" w:rsidRDefault="00C519E0" w:rsidP="008A5452">
      <w:pPr>
        <w:pStyle w:val="Titre2"/>
        <w:rPr>
          <w:rFonts w:ascii="Marianne" w:hAnsi="Marianne" w:cstheme="majorHAnsi"/>
          <w:sz w:val="22"/>
          <w:szCs w:val="24"/>
        </w:rPr>
      </w:pPr>
      <w:r w:rsidRPr="00C519E0">
        <w:rPr>
          <w:rFonts w:ascii="Marianne" w:hAnsi="Marianne" w:cstheme="majorHAnsi"/>
          <w:color w:val="FF0000"/>
          <w:sz w:val="22"/>
          <w:szCs w:val="24"/>
        </w:rPr>
        <w:lastRenderedPageBreak/>
        <w:t>7.</w:t>
      </w:r>
      <w:r w:rsidR="00E521FA">
        <w:rPr>
          <w:rFonts w:ascii="Marianne" w:hAnsi="Marianne" w:cstheme="majorHAnsi"/>
          <w:color w:val="FF0000"/>
          <w:sz w:val="22"/>
          <w:szCs w:val="24"/>
        </w:rPr>
        <w:t>2</w:t>
      </w:r>
      <w:r>
        <w:rPr>
          <w:rFonts w:ascii="Marianne" w:hAnsi="Marianne" w:cstheme="majorHAnsi"/>
          <w:sz w:val="22"/>
          <w:szCs w:val="24"/>
        </w:rPr>
        <w:t xml:space="preserve"> </w:t>
      </w:r>
      <w:r w:rsidR="00064FEB" w:rsidRPr="00EC543C">
        <w:rPr>
          <w:rFonts w:ascii="Marianne" w:hAnsi="Marianne" w:cstheme="majorHAnsi"/>
          <w:sz w:val="22"/>
          <w:szCs w:val="24"/>
        </w:rPr>
        <w:t>Obligation de rotation</w:t>
      </w:r>
    </w:p>
    <w:p w14:paraId="41809BC3" w14:textId="10D77AD1" w:rsidR="00051BC2" w:rsidRPr="00EC543C" w:rsidRDefault="00051BC2" w:rsidP="00064FEB">
      <w:r w:rsidRPr="00EC543C">
        <w:t xml:space="preserve">Dans le cadre de </w:t>
      </w:r>
      <w:r w:rsidR="00064FEB" w:rsidRPr="00EC543C">
        <w:t xml:space="preserve">l’obligation de rotation « avoir au cours </w:t>
      </w:r>
      <w:r w:rsidR="00064FEB" w:rsidRPr="00320C81">
        <w:rPr>
          <w:strike/>
          <w:color w:val="FF0000"/>
        </w:rPr>
        <w:t>des 5 ans</w:t>
      </w:r>
      <w:r w:rsidR="00064FEB" w:rsidRPr="00320C81">
        <w:rPr>
          <w:color w:val="FF0000"/>
        </w:rPr>
        <w:t> </w:t>
      </w:r>
      <w:r w:rsidR="00320C81">
        <w:rPr>
          <w:color w:val="FF0000"/>
        </w:rPr>
        <w:t xml:space="preserve">de l’engagement </w:t>
      </w:r>
      <w:r w:rsidR="00064FEB" w:rsidRPr="00EC543C">
        <w:t xml:space="preserve">au moins 1 culture d’hiver, 1 culture de printemps, 1 culture à bas niveau d’impact ou légumineuse </w:t>
      </w:r>
      <w:r w:rsidR="00064FEB" w:rsidRPr="00AD23A7">
        <w:t xml:space="preserve">sur 3 années distinctes », </w:t>
      </w:r>
      <w:r w:rsidR="00064FEB" w:rsidRPr="00EC543C">
        <w:t>si une culture est à la fois considérée comme étant « à bas niveau d’impact ou légumineuse » et culture de printemps</w:t>
      </w:r>
      <w:r w:rsidRPr="00EC543C">
        <w:t xml:space="preserve">, elle </w:t>
      </w:r>
      <w:r w:rsidR="00064FEB" w:rsidRPr="00EC543C">
        <w:t>est</w:t>
      </w:r>
      <w:r w:rsidRPr="00EC543C">
        <w:t xml:space="preserve"> alors</w:t>
      </w:r>
      <w:r w:rsidR="00064FEB" w:rsidRPr="00EC543C">
        <w:t xml:space="preserve"> comptabilisée au choix en tant que BNI/légumineuse ou culture de printemps, </w:t>
      </w:r>
      <w:r w:rsidR="00064FEB" w:rsidRPr="00EC543C">
        <w:rPr>
          <w:u w:val="single"/>
        </w:rPr>
        <w:t>au titre d’une année</w:t>
      </w:r>
      <w:r w:rsidRPr="00EC543C">
        <w:rPr>
          <w:u w:val="single"/>
        </w:rPr>
        <w:t xml:space="preserve"> donnée</w:t>
      </w:r>
      <w:r w:rsidR="00064FEB" w:rsidRPr="00EC543C">
        <w:t xml:space="preserve">. </w:t>
      </w:r>
    </w:p>
    <w:p w14:paraId="282FECF9" w14:textId="77777777" w:rsidR="00051BC2" w:rsidRPr="00EC543C" w:rsidRDefault="00064FEB" w:rsidP="00064FEB">
      <w:r w:rsidRPr="00EC543C">
        <w:t xml:space="preserve">Dans ce cas, il est bien attendu que l’exploitant respecte sur les autres années au moins une culture d’hiver et une autre BNI/légumineuse ou culture de printemps, de façon à ce que les trois critères soient respectés </w:t>
      </w:r>
      <w:r w:rsidRPr="00EC543C">
        <w:rPr>
          <w:u w:val="single"/>
        </w:rPr>
        <w:t>sur trois années distinctes</w:t>
      </w:r>
      <w:r w:rsidRPr="00EC543C">
        <w:t xml:space="preserve">. </w:t>
      </w:r>
    </w:p>
    <w:p w14:paraId="1B66BE7F" w14:textId="3D9F6D46" w:rsidR="00064FEB" w:rsidRPr="00EC543C" w:rsidRDefault="00064FEB" w:rsidP="00064FEB">
      <w:r w:rsidRPr="00EC543C">
        <w:t xml:space="preserve">Il en est de même pour les cultures étant considérées comme étant « à bas niveau d’impact ou légumineuse » et culture d’hiver. Dans ce cas, il est attendu que l’exploitant respecte sur les autres années au moins une culture de printemps et une autre BNI/légumineuse ou culture </w:t>
      </w:r>
      <w:r w:rsidR="005B698C" w:rsidRPr="00EC543C">
        <w:t>d’hiver</w:t>
      </w:r>
      <w:r w:rsidRPr="00EC543C">
        <w:t>, de façon à ce que les trois critères soient respectés sur trois années distinctes.</w:t>
      </w:r>
    </w:p>
    <w:p w14:paraId="209720CE" w14:textId="0CED9176" w:rsidR="00064FEB" w:rsidRPr="00EC543C" w:rsidRDefault="00051BC2" w:rsidP="00064FEB">
      <w:r w:rsidRPr="00EC543C">
        <w:rPr>
          <w:i/>
        </w:rPr>
        <w:t>Exemple : Si un</w:t>
      </w:r>
      <w:r w:rsidR="00064FEB" w:rsidRPr="00EC543C">
        <w:rPr>
          <w:i/>
        </w:rPr>
        <w:t xml:space="preserve"> exploitant cultive 2 années du tournesol (</w:t>
      </w:r>
      <w:r w:rsidRPr="00EC543C">
        <w:rPr>
          <w:i/>
        </w:rPr>
        <w:t xml:space="preserve">qui est </w:t>
      </w:r>
      <w:r w:rsidR="00064FEB" w:rsidRPr="00EC543C">
        <w:rPr>
          <w:i/>
        </w:rPr>
        <w:t xml:space="preserve">à la fois BNI et culture de printemps) et </w:t>
      </w:r>
      <w:r w:rsidR="00064FEB" w:rsidRPr="00320C81">
        <w:rPr>
          <w:i/>
          <w:strike/>
          <w:color w:val="FF0000"/>
        </w:rPr>
        <w:t>3 année</w:t>
      </w:r>
      <w:r w:rsidRPr="00320C81">
        <w:rPr>
          <w:i/>
          <w:strike/>
          <w:color w:val="FF0000"/>
        </w:rPr>
        <w:t>s</w:t>
      </w:r>
      <w:r w:rsidR="00320C81" w:rsidRPr="00AD23A7">
        <w:rPr>
          <w:i/>
          <w:strike/>
          <w:color w:val="FF0000"/>
        </w:rPr>
        <w:t xml:space="preserve"> </w:t>
      </w:r>
      <w:r w:rsidR="00320C81" w:rsidRPr="00320C81">
        <w:rPr>
          <w:i/>
          <w:strike/>
          <w:color w:val="FF0000"/>
        </w:rPr>
        <w:t>des cultures</w:t>
      </w:r>
      <w:r w:rsidR="00320C81">
        <w:rPr>
          <w:i/>
        </w:rPr>
        <w:t xml:space="preserve"> </w:t>
      </w:r>
      <w:r w:rsidR="00320C81">
        <w:rPr>
          <w:i/>
          <w:color w:val="FF0000"/>
        </w:rPr>
        <w:t>1 année</w:t>
      </w:r>
      <w:r w:rsidR="00064FEB" w:rsidRPr="00320C81">
        <w:rPr>
          <w:i/>
          <w:color w:val="FF0000"/>
        </w:rPr>
        <w:t xml:space="preserve"> </w:t>
      </w:r>
      <w:r w:rsidR="00320C81" w:rsidRPr="00320C81">
        <w:rPr>
          <w:i/>
          <w:color w:val="FF0000"/>
        </w:rPr>
        <w:t>une culture</w:t>
      </w:r>
      <w:r w:rsidR="00064FEB" w:rsidRPr="00320C81">
        <w:rPr>
          <w:i/>
          <w:color w:val="FF0000"/>
        </w:rPr>
        <w:t xml:space="preserve"> </w:t>
      </w:r>
      <w:r w:rsidR="00064FEB" w:rsidRPr="00EC543C">
        <w:rPr>
          <w:i/>
        </w:rPr>
        <w:t>d’hiver, l’obligation est considérée comme respectée</w:t>
      </w:r>
      <w:r w:rsidRPr="00EC543C">
        <w:rPr>
          <w:i/>
        </w:rPr>
        <w:t xml:space="preserve">. En effet, </w:t>
      </w:r>
      <w:r w:rsidR="00064FEB" w:rsidRPr="00EC543C">
        <w:rPr>
          <w:i/>
        </w:rPr>
        <w:t>le tournesol</w:t>
      </w:r>
      <w:r w:rsidRPr="00EC543C">
        <w:rPr>
          <w:i/>
        </w:rPr>
        <w:t xml:space="preserve"> est comptabilisé une </w:t>
      </w:r>
      <w:r w:rsidR="00064FEB" w:rsidRPr="00EC543C">
        <w:rPr>
          <w:i/>
        </w:rPr>
        <w:t>année au titre de la BNI et une autre année au titre</w:t>
      </w:r>
      <w:r w:rsidRPr="00EC543C">
        <w:rPr>
          <w:i/>
        </w:rPr>
        <w:t xml:space="preserve"> de la culture de printemps</w:t>
      </w:r>
      <w:r w:rsidR="00064FEB" w:rsidRPr="00EC543C">
        <w:rPr>
          <w:i/>
        </w:rPr>
        <w:t>.</w:t>
      </w:r>
      <w:r w:rsidRPr="00EC543C">
        <w:rPr>
          <w:i/>
        </w:rPr>
        <w:t xml:space="preserve"> Dans le cas où est cultivé une année seulement </w:t>
      </w:r>
      <w:r w:rsidR="00064FEB" w:rsidRPr="00EC543C">
        <w:rPr>
          <w:i/>
        </w:rPr>
        <w:t xml:space="preserve">du tournesol et </w:t>
      </w:r>
      <w:r w:rsidR="00064FEB" w:rsidRPr="00320C81">
        <w:rPr>
          <w:i/>
          <w:strike/>
          <w:color w:val="FF0000"/>
        </w:rPr>
        <w:t>4 années</w:t>
      </w:r>
      <w:r w:rsidR="00064FEB" w:rsidRPr="00320C81">
        <w:rPr>
          <w:i/>
          <w:color w:val="FF0000"/>
        </w:rPr>
        <w:t xml:space="preserve"> </w:t>
      </w:r>
      <w:r w:rsidR="00320C81">
        <w:rPr>
          <w:i/>
          <w:color w:val="FF0000"/>
        </w:rPr>
        <w:t xml:space="preserve">2 années </w:t>
      </w:r>
      <w:r w:rsidR="00064FEB" w:rsidRPr="00EC543C">
        <w:rPr>
          <w:i/>
        </w:rPr>
        <w:t>des cultures d’hiver</w:t>
      </w:r>
      <w:r w:rsidRPr="00EC543C">
        <w:rPr>
          <w:i/>
        </w:rPr>
        <w:t>, l’obligation n’est pas respectée</w:t>
      </w:r>
      <w:r w:rsidR="00064FEB" w:rsidRPr="00EC543C">
        <w:rPr>
          <w:i/>
        </w:rPr>
        <w:t>.</w:t>
      </w:r>
    </w:p>
    <w:p w14:paraId="282D7D4B" w14:textId="55868111" w:rsidR="002E4B49" w:rsidRPr="00EC543C" w:rsidRDefault="00C519E0" w:rsidP="008A5452">
      <w:pPr>
        <w:pStyle w:val="Titre2"/>
        <w:rPr>
          <w:rFonts w:ascii="Marianne" w:hAnsi="Marianne" w:cstheme="majorHAnsi"/>
          <w:sz w:val="22"/>
          <w:szCs w:val="24"/>
        </w:rPr>
      </w:pPr>
      <w:r w:rsidRPr="00C519E0">
        <w:rPr>
          <w:rFonts w:ascii="Marianne" w:hAnsi="Marianne" w:cstheme="majorHAnsi"/>
          <w:color w:val="FF0000"/>
          <w:sz w:val="22"/>
          <w:szCs w:val="24"/>
        </w:rPr>
        <w:t xml:space="preserve">7.3 </w:t>
      </w:r>
      <w:r w:rsidR="008A5452" w:rsidRPr="00EC543C">
        <w:rPr>
          <w:rFonts w:ascii="Marianne" w:hAnsi="Marianne" w:cstheme="majorHAnsi"/>
          <w:sz w:val="22"/>
          <w:szCs w:val="24"/>
        </w:rPr>
        <w:t xml:space="preserve">Obligations relatives </w:t>
      </w:r>
      <w:r w:rsidR="008A5452" w:rsidRPr="00214374">
        <w:rPr>
          <w:rFonts w:ascii="Marianne" w:hAnsi="Marianne" w:cstheme="majorHAnsi"/>
          <w:strike/>
          <w:color w:val="FF0000"/>
          <w:sz w:val="22"/>
          <w:szCs w:val="24"/>
        </w:rPr>
        <w:t xml:space="preserve">aux </w:t>
      </w:r>
      <w:r w:rsidR="003A7DDA" w:rsidRPr="00214374">
        <w:rPr>
          <w:rFonts w:ascii="Marianne" w:hAnsi="Marianne" w:cstheme="majorHAnsi"/>
          <w:strike/>
          <w:color w:val="FF0000"/>
          <w:sz w:val="22"/>
          <w:szCs w:val="24"/>
        </w:rPr>
        <w:t xml:space="preserve">haies, </w:t>
      </w:r>
      <w:r w:rsidR="00792BAF" w:rsidRPr="00214374">
        <w:rPr>
          <w:rFonts w:ascii="Marianne" w:hAnsi="Marianne" w:cstheme="majorHAnsi"/>
          <w:strike/>
          <w:color w:val="FF0000"/>
          <w:sz w:val="22"/>
          <w:szCs w:val="24"/>
        </w:rPr>
        <w:t xml:space="preserve">infrastructures </w:t>
      </w:r>
      <w:proofErr w:type="spellStart"/>
      <w:r w:rsidR="00792BAF" w:rsidRPr="00214374">
        <w:rPr>
          <w:rFonts w:ascii="Marianne" w:hAnsi="Marianne" w:cstheme="majorHAnsi"/>
          <w:strike/>
          <w:color w:val="FF0000"/>
          <w:sz w:val="22"/>
          <w:szCs w:val="24"/>
        </w:rPr>
        <w:t>agro-écologiques</w:t>
      </w:r>
      <w:proofErr w:type="spellEnd"/>
      <w:r w:rsidR="00502550" w:rsidRPr="00214374">
        <w:rPr>
          <w:rFonts w:ascii="Marianne" w:hAnsi="Marianne" w:cstheme="majorHAnsi"/>
          <w:strike/>
          <w:color w:val="FF0000"/>
          <w:sz w:val="22"/>
          <w:szCs w:val="24"/>
        </w:rPr>
        <w:t xml:space="preserve"> (IAE)</w:t>
      </w:r>
      <w:r w:rsidR="00792BAF" w:rsidRPr="00214374">
        <w:rPr>
          <w:rFonts w:ascii="Marianne" w:hAnsi="Marianne" w:cstheme="majorHAnsi"/>
          <w:strike/>
          <w:color w:val="FF0000"/>
          <w:sz w:val="22"/>
          <w:szCs w:val="24"/>
        </w:rPr>
        <w:t xml:space="preserve"> et</w:t>
      </w:r>
      <w:r w:rsidR="00792BAF" w:rsidRPr="00EC543C">
        <w:rPr>
          <w:rFonts w:ascii="Marianne" w:hAnsi="Marianne" w:cstheme="majorHAnsi"/>
          <w:sz w:val="22"/>
          <w:szCs w:val="24"/>
        </w:rPr>
        <w:t xml:space="preserve"> </w:t>
      </w:r>
      <w:r w:rsidR="00FB192C" w:rsidRPr="00EC543C">
        <w:rPr>
          <w:rFonts w:ascii="Marianne" w:hAnsi="Marianne" w:cstheme="majorHAnsi"/>
          <w:sz w:val="22"/>
          <w:szCs w:val="24"/>
        </w:rPr>
        <w:t xml:space="preserve">aux </w:t>
      </w:r>
      <w:r w:rsidR="00792BAF" w:rsidRPr="00EC543C">
        <w:rPr>
          <w:rFonts w:ascii="Marianne" w:hAnsi="Marianne" w:cstheme="majorHAnsi"/>
          <w:sz w:val="22"/>
          <w:szCs w:val="24"/>
        </w:rPr>
        <w:t xml:space="preserve">terres en </w:t>
      </w:r>
      <w:r w:rsidR="000736A3" w:rsidRPr="00EC543C">
        <w:rPr>
          <w:rFonts w:ascii="Marianne" w:hAnsi="Marianne" w:cstheme="majorHAnsi"/>
          <w:sz w:val="22"/>
          <w:szCs w:val="24"/>
        </w:rPr>
        <w:t>jachère</w:t>
      </w:r>
      <w:r w:rsidR="00F67EBF">
        <w:rPr>
          <w:rFonts w:ascii="Marianne" w:hAnsi="Marianne" w:cstheme="majorHAnsi"/>
          <w:sz w:val="22"/>
          <w:szCs w:val="24"/>
        </w:rPr>
        <w:t xml:space="preserve"> </w:t>
      </w:r>
      <w:r w:rsidR="00F67EBF" w:rsidRPr="00F67EBF">
        <w:rPr>
          <w:rFonts w:ascii="Marianne" w:hAnsi="Marianne" w:cstheme="majorHAnsi"/>
          <w:color w:val="FF0000"/>
          <w:sz w:val="22"/>
          <w:szCs w:val="24"/>
        </w:rPr>
        <w:t>mellifère</w:t>
      </w:r>
    </w:p>
    <w:p w14:paraId="373DF67F" w14:textId="5F385855" w:rsidR="00173D04" w:rsidRPr="00EC543C" w:rsidRDefault="00173D04" w:rsidP="00173D04">
      <w:pPr>
        <w:rPr>
          <w:u w:val="single"/>
        </w:rPr>
      </w:pPr>
      <w:r w:rsidRPr="00EC543C">
        <w:rPr>
          <w:rFonts w:cstheme="minorHAnsi"/>
        </w:rPr>
        <w:t>L’exploitant d</w:t>
      </w:r>
      <w:r w:rsidRPr="00EC543C">
        <w:rPr>
          <w:rFonts w:cstheme="minorHAnsi"/>
        </w:rPr>
        <w:t xml:space="preserve">oit respecter sur ses terres arables </w:t>
      </w:r>
      <w:r w:rsidRPr="00AD23A7">
        <w:rPr>
          <w:rFonts w:cstheme="minorHAnsi"/>
          <w:strike/>
          <w:color w:val="FF0000"/>
        </w:rPr>
        <w:t>les ratios minimums</w:t>
      </w:r>
      <w:r w:rsidR="00AD23A7" w:rsidRPr="00AD23A7">
        <w:rPr>
          <w:rFonts w:cstheme="minorHAnsi"/>
          <w:color w:val="FF0000"/>
        </w:rPr>
        <w:t xml:space="preserve"> </w:t>
      </w:r>
      <w:r w:rsidR="00AD23A7">
        <w:rPr>
          <w:rFonts w:cstheme="minorHAnsi"/>
          <w:color w:val="FF0000"/>
        </w:rPr>
        <w:t>le</w:t>
      </w:r>
      <w:r w:rsidR="00AD23A7" w:rsidRPr="00AD23A7">
        <w:rPr>
          <w:rFonts w:cstheme="minorHAnsi"/>
          <w:color w:val="FF0000"/>
        </w:rPr>
        <w:t xml:space="preserve"> ratio minimal</w:t>
      </w:r>
      <w:r w:rsidRPr="00AD23A7">
        <w:rPr>
          <w:rFonts w:cstheme="minorHAnsi"/>
          <w:color w:val="FF0000"/>
        </w:rPr>
        <w:t xml:space="preserve"> </w:t>
      </w:r>
      <w:r w:rsidRPr="00EC543C">
        <w:rPr>
          <w:rFonts w:cstheme="minorHAnsi"/>
        </w:rPr>
        <w:t>de jachères mellifères à partir de la 2</w:t>
      </w:r>
      <w:r w:rsidRPr="00EC543C">
        <w:rPr>
          <w:rFonts w:cstheme="minorHAnsi"/>
          <w:vertAlign w:val="superscript"/>
        </w:rPr>
        <w:t>e</w:t>
      </w:r>
      <w:r w:rsidRPr="00EC543C">
        <w:rPr>
          <w:rFonts w:cstheme="minorHAnsi"/>
        </w:rPr>
        <w:t xml:space="preserve"> année </w:t>
      </w:r>
      <w:r w:rsidRPr="00320C81">
        <w:rPr>
          <w:rFonts w:cstheme="minorHAnsi"/>
          <w:strike/>
          <w:color w:val="FF0000"/>
        </w:rPr>
        <w:t>et de haies à partir de la 4</w:t>
      </w:r>
      <w:r w:rsidRPr="00320C81">
        <w:rPr>
          <w:rFonts w:cstheme="minorHAnsi"/>
          <w:strike/>
          <w:color w:val="FF0000"/>
          <w:vertAlign w:val="superscript"/>
        </w:rPr>
        <w:t>e</w:t>
      </w:r>
      <w:r w:rsidRPr="00320C81">
        <w:rPr>
          <w:rFonts w:cstheme="minorHAnsi"/>
          <w:strike/>
          <w:color w:val="FF0000"/>
        </w:rPr>
        <w:t xml:space="preserve"> année</w:t>
      </w:r>
      <w:r w:rsidRPr="007C6F68">
        <w:rPr>
          <w:rFonts w:cstheme="minorHAnsi"/>
          <w:color w:val="FF0000"/>
        </w:rPr>
        <w:t xml:space="preserve"> i</w:t>
      </w:r>
      <w:r w:rsidRPr="007C6F68">
        <w:rPr>
          <w:rFonts w:cstheme="minorHAnsi"/>
          <w:strike/>
          <w:color w:val="FF0000"/>
        </w:rPr>
        <w:t>mposés</w:t>
      </w:r>
      <w:r w:rsidRPr="007C6F68">
        <w:rPr>
          <w:rFonts w:cstheme="minorHAnsi"/>
          <w:color w:val="FF0000"/>
        </w:rPr>
        <w:t xml:space="preserve"> </w:t>
      </w:r>
      <w:r w:rsidR="007C6F68" w:rsidRPr="007C6F68">
        <w:rPr>
          <w:rFonts w:cstheme="minorHAnsi"/>
          <w:color w:val="FF0000"/>
        </w:rPr>
        <w:t xml:space="preserve">imposé </w:t>
      </w:r>
      <w:r w:rsidRPr="00EC543C">
        <w:rPr>
          <w:rFonts w:cstheme="minorHAnsi"/>
        </w:rPr>
        <w:t xml:space="preserve">dans le cahier des charges MAEC. </w:t>
      </w:r>
      <w:r w:rsidRPr="00EC543C">
        <w:rPr>
          <w:rFonts w:cstheme="minorHAnsi"/>
          <w:u w:val="single"/>
        </w:rPr>
        <w:t xml:space="preserve">Seules </w:t>
      </w:r>
      <w:r w:rsidRPr="00320C81">
        <w:rPr>
          <w:rFonts w:cstheme="minorHAnsi"/>
          <w:strike/>
          <w:color w:val="FF0000"/>
          <w:u w:val="single"/>
        </w:rPr>
        <w:t>l</w:t>
      </w:r>
      <w:r w:rsidRPr="00320C81">
        <w:rPr>
          <w:strike/>
          <w:color w:val="FF0000"/>
          <w:u w:val="single"/>
        </w:rPr>
        <w:t>es haies telles que définies dans la BCAE8 et</w:t>
      </w:r>
      <w:r w:rsidRPr="00EC543C">
        <w:rPr>
          <w:u w:val="single"/>
        </w:rPr>
        <w:t xml:space="preserve"> les jachères mellifères répondant à la définition prévue dans le cadre de l’écorégime sont comptabilisées pour ces obligations.</w:t>
      </w:r>
    </w:p>
    <w:p w14:paraId="5F262500" w14:textId="0E871ADC" w:rsidR="00173D04" w:rsidRPr="00EC543C" w:rsidRDefault="00173D04" w:rsidP="00173D04">
      <w:pPr>
        <w:rPr>
          <w:rFonts w:cstheme="minorHAnsi"/>
        </w:rPr>
      </w:pPr>
      <w:bookmarkStart w:id="0" w:name="_Hlk227051870"/>
      <w:r w:rsidRPr="00EC543C">
        <w:rPr>
          <w:rFonts w:cstheme="minorHAnsi"/>
        </w:rPr>
        <w:t xml:space="preserve">Voir </w:t>
      </w:r>
      <w:r w:rsidRPr="003A0852">
        <w:rPr>
          <w:rFonts w:cstheme="minorHAnsi"/>
          <w:strike/>
          <w:color w:val="FF0000"/>
        </w:rPr>
        <w:t>les fiches conditionnalité</w:t>
      </w:r>
      <w:r w:rsidRPr="003A0852">
        <w:rPr>
          <w:rFonts w:cstheme="minorHAnsi"/>
          <w:color w:val="FF0000"/>
        </w:rPr>
        <w:t xml:space="preserve"> </w:t>
      </w:r>
      <w:r w:rsidRPr="00320C81">
        <w:rPr>
          <w:rFonts w:cstheme="minorHAnsi"/>
          <w:strike/>
          <w:color w:val="FF0000"/>
        </w:rPr>
        <w:t>et</w:t>
      </w:r>
      <w:r w:rsidRPr="00320C81">
        <w:rPr>
          <w:rFonts w:cstheme="minorHAnsi"/>
          <w:color w:val="FF0000"/>
        </w:rPr>
        <w:t xml:space="preserve"> </w:t>
      </w:r>
      <w:r w:rsidR="003A0852">
        <w:rPr>
          <w:rFonts w:cstheme="minorHAnsi"/>
          <w:color w:val="FF0000"/>
        </w:rPr>
        <w:t xml:space="preserve">la fiche </w:t>
      </w:r>
      <w:r w:rsidRPr="00EC543C">
        <w:rPr>
          <w:rFonts w:cstheme="minorHAnsi"/>
        </w:rPr>
        <w:t>écorégime</w:t>
      </w:r>
      <w:r w:rsidRPr="00EC543C">
        <w:rPr>
          <w:rStyle w:val="Appelnotedebasdep"/>
          <w:rFonts w:cstheme="minorHAnsi"/>
        </w:rPr>
        <w:footnoteReference w:id="2"/>
      </w:r>
      <w:r w:rsidRPr="00EC543C">
        <w:rPr>
          <w:rFonts w:cstheme="minorHAnsi"/>
        </w:rPr>
        <w:t xml:space="preserve"> pour la définition exacte </w:t>
      </w:r>
      <w:r w:rsidRPr="007C6F68">
        <w:rPr>
          <w:rFonts w:cstheme="minorHAnsi"/>
          <w:strike/>
          <w:color w:val="FF0000"/>
        </w:rPr>
        <w:t>de chacun de ces éléments et surfaces</w:t>
      </w:r>
      <w:r w:rsidR="007C6F68">
        <w:rPr>
          <w:rFonts w:cstheme="minorHAnsi"/>
          <w:strike/>
          <w:color w:val="FF0000"/>
        </w:rPr>
        <w:t xml:space="preserve"> </w:t>
      </w:r>
      <w:r w:rsidR="00853786" w:rsidRPr="007C6F68">
        <w:rPr>
          <w:rFonts w:cstheme="minorHAnsi"/>
          <w:color w:val="FF0000"/>
        </w:rPr>
        <w:t>de la jachère mellifère</w:t>
      </w:r>
      <w:r w:rsidRPr="00EC543C">
        <w:rPr>
          <w:rFonts w:cstheme="minorHAnsi"/>
        </w:rPr>
        <w:t>, ainsi que les coefficients de conversion et de pondération à retenir pour le calcul des pourcentages.</w:t>
      </w:r>
    </w:p>
    <w:bookmarkEnd w:id="0"/>
    <w:p w14:paraId="55665A0C" w14:textId="76EC7752" w:rsidR="00173D04" w:rsidRPr="007C6F68" w:rsidRDefault="007B02FB" w:rsidP="007B02FB">
      <w:pPr>
        <w:spacing w:after="0" w:line="240" w:lineRule="auto"/>
        <w:rPr>
          <w:rFonts w:ascii="Times New Roman" w:hAnsi="Times New Roman" w:cs="Times New Roman"/>
          <w:strike/>
          <w:color w:val="FF0000"/>
          <w:sz w:val="24"/>
          <w:szCs w:val="24"/>
          <w:lang w:eastAsia="fr-FR"/>
        </w:rPr>
      </w:pPr>
      <w:r w:rsidRPr="007C6F68">
        <w:rPr>
          <w:rFonts w:cstheme="minorHAnsi"/>
          <w:strike/>
          <w:color w:val="FF0000"/>
        </w:rPr>
        <w:t>À</w:t>
      </w:r>
      <w:r w:rsidR="00173D04" w:rsidRPr="007C6F68">
        <w:rPr>
          <w:rFonts w:cstheme="minorHAnsi"/>
          <w:strike/>
          <w:color w:val="FF0000"/>
        </w:rPr>
        <w:t xml:space="preserve"> noter : la règlementation européenne relative à la conditionnalité est susceptible d’évoluer. Cette obligation du cahier des charges MAEC pourra être modifiée en cours de contrat en conséquence</w:t>
      </w:r>
      <w:r w:rsidR="006352DD" w:rsidRPr="007C6F68">
        <w:rPr>
          <w:rFonts w:ascii="Times New Roman" w:hAnsi="Times New Roman" w:cs="Times New Roman"/>
          <w:strike/>
          <w:color w:val="FF0000"/>
          <w:sz w:val="24"/>
          <w:szCs w:val="24"/>
          <w:lang w:eastAsia="fr-FR"/>
        </w:rPr>
        <w:t>.</w:t>
      </w:r>
    </w:p>
    <w:p w14:paraId="1BB2091D" w14:textId="28FCBED8" w:rsidR="00546440" w:rsidRPr="00EC543C" w:rsidRDefault="00C519E0">
      <w:pPr>
        <w:pStyle w:val="Titre2"/>
        <w:rPr>
          <w:rFonts w:ascii="Marianne" w:eastAsiaTheme="minorHAnsi" w:hAnsi="Marianne" w:cstheme="minorBidi"/>
          <w:sz w:val="20"/>
          <w:szCs w:val="22"/>
          <w:u w:val="none"/>
        </w:rPr>
      </w:pPr>
      <w:r w:rsidRPr="00C519E0">
        <w:rPr>
          <w:rFonts w:ascii="Marianne" w:hAnsi="Marianne"/>
          <w:color w:val="FF0000"/>
          <w:sz w:val="22"/>
        </w:rPr>
        <w:t>7.</w:t>
      </w:r>
      <w:r>
        <w:rPr>
          <w:rFonts w:ascii="Marianne" w:hAnsi="Marianne"/>
          <w:color w:val="FF0000"/>
          <w:sz w:val="22"/>
        </w:rPr>
        <w:t>4</w:t>
      </w:r>
      <w:r w:rsidRPr="00C519E0">
        <w:rPr>
          <w:rFonts w:ascii="Marianne" w:hAnsi="Marianne"/>
          <w:color w:val="FF0000"/>
          <w:sz w:val="22"/>
        </w:rPr>
        <w:t xml:space="preserve"> </w:t>
      </w:r>
      <w:r w:rsidR="00C635B7" w:rsidRPr="00EC543C">
        <w:rPr>
          <w:rFonts w:ascii="Marianne" w:hAnsi="Marianne"/>
          <w:sz w:val="22"/>
        </w:rPr>
        <w:t>Lien</w:t>
      </w:r>
      <w:r w:rsidR="00546440" w:rsidRPr="00EC543C">
        <w:rPr>
          <w:rFonts w:ascii="Marianne" w:hAnsi="Marianne"/>
          <w:sz w:val="22"/>
        </w:rPr>
        <w:t xml:space="preserve"> a</w:t>
      </w:r>
      <w:r w:rsidR="006A1595" w:rsidRPr="00EC543C">
        <w:rPr>
          <w:rFonts w:ascii="Marianne" w:hAnsi="Marianne"/>
          <w:sz w:val="22"/>
        </w:rPr>
        <w:t>vec la conditionnalité et l’éco</w:t>
      </w:r>
      <w:r w:rsidR="00546440" w:rsidRPr="00EC543C">
        <w:rPr>
          <w:rFonts w:ascii="Marianne" w:hAnsi="Marianne"/>
          <w:sz w:val="22"/>
        </w:rPr>
        <w:t>régime</w:t>
      </w:r>
    </w:p>
    <w:p w14:paraId="18146B3D" w14:textId="555951A9" w:rsidR="00546440" w:rsidRPr="00EC543C" w:rsidRDefault="00184DD1" w:rsidP="00546440">
      <w:r w:rsidRPr="00EC543C">
        <w:t>En cas de non-respect de la conditionnalité, l’ensemble des aides PAC sont sanctionnées, y compris les aides MAEC.</w:t>
      </w:r>
      <w:r w:rsidR="00546440" w:rsidRPr="00EC543C">
        <w:t xml:space="preserve"> </w:t>
      </w:r>
    </w:p>
    <w:p w14:paraId="6C007E66" w14:textId="37FF5826" w:rsidR="00D50D67" w:rsidRPr="00EC543C" w:rsidRDefault="00546440" w:rsidP="00D15C58">
      <w:r w:rsidRPr="00EC543C">
        <w:lastRenderedPageBreak/>
        <w:t xml:space="preserve">Les obligations du cahier des charges </w:t>
      </w:r>
      <w:r w:rsidR="00DC7D50" w:rsidRPr="00EC543C">
        <w:t xml:space="preserve">de la MAEC </w:t>
      </w:r>
      <w:r w:rsidRPr="00EC543C">
        <w:t xml:space="preserve">sont distinctes des </w:t>
      </w:r>
      <w:r w:rsidR="00504448" w:rsidRPr="00EC543C">
        <w:t xml:space="preserve">exigences </w:t>
      </w:r>
      <w:r w:rsidRPr="00EC543C">
        <w:t xml:space="preserve">de l’écorégime. </w:t>
      </w:r>
      <w:r w:rsidR="00C635B7" w:rsidRPr="00EC543C">
        <w:t xml:space="preserve">Un agriculteur peut </w:t>
      </w:r>
      <w:r w:rsidR="001C6109" w:rsidRPr="00EC543C">
        <w:t xml:space="preserve">à la fois </w:t>
      </w:r>
      <w:r w:rsidR="00C635B7" w:rsidRPr="00EC543C">
        <w:t>souscrire cette MAEC et bénéficier de l’écorégime.</w:t>
      </w:r>
    </w:p>
    <w:sectPr w:rsidR="00D50D67" w:rsidRPr="00EC543C" w:rsidSect="008A5452">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B0B8BB" w14:textId="77777777" w:rsidR="00DB7085" w:rsidRDefault="00DB7085" w:rsidP="005651E7">
      <w:pPr>
        <w:spacing w:after="0" w:line="240" w:lineRule="auto"/>
      </w:pPr>
      <w:r>
        <w:separator/>
      </w:r>
    </w:p>
  </w:endnote>
  <w:endnote w:type="continuationSeparator" w:id="0">
    <w:p w14:paraId="5BC17815" w14:textId="77777777" w:rsidR="00DB7085" w:rsidRDefault="00DB7085" w:rsidP="005651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ianne">
    <w:panose1 w:val="02000000000000000000"/>
    <w:charset w:val="00"/>
    <w:family w:val="auto"/>
    <w:pitch w:val="variable"/>
    <w:sig w:usb0="0000000F" w:usb1="00000000" w:usb2="00000000" w:usb3="00000000" w:csb0="00000003" w:csb1="00000000"/>
  </w:font>
  <w:font w:name="OpenSymbol">
    <w:panose1 w:val="05010000000000000000"/>
    <w:charset w:val="00"/>
    <w:family w:val="auto"/>
    <w:pitch w:val="variable"/>
    <w:sig w:usb0="800000AF" w:usb1="1001ECE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916762"/>
      <w:docPartObj>
        <w:docPartGallery w:val="Page Numbers (Bottom of Page)"/>
        <w:docPartUnique/>
      </w:docPartObj>
    </w:sdtPr>
    <w:sdtEndPr/>
    <w:sdtContent>
      <w:p w14:paraId="53F62666" w14:textId="38E16576" w:rsidR="00FB34B8" w:rsidRDefault="00FB34B8">
        <w:pPr>
          <w:pStyle w:val="Pieddepage"/>
          <w:jc w:val="right"/>
        </w:pPr>
        <w:r>
          <w:fldChar w:fldCharType="begin"/>
        </w:r>
        <w:r>
          <w:instrText>PAGE   \* MERGEFORMAT</w:instrText>
        </w:r>
        <w:r>
          <w:fldChar w:fldCharType="separate"/>
        </w:r>
        <w:r w:rsidR="0049558A">
          <w:rPr>
            <w:noProof/>
          </w:rPr>
          <w:t>10</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A70E9A" w14:textId="77777777" w:rsidR="00DB7085" w:rsidRDefault="00DB7085" w:rsidP="005651E7">
      <w:pPr>
        <w:spacing w:after="0" w:line="240" w:lineRule="auto"/>
      </w:pPr>
      <w:r>
        <w:separator/>
      </w:r>
    </w:p>
  </w:footnote>
  <w:footnote w:type="continuationSeparator" w:id="0">
    <w:p w14:paraId="68917AF2" w14:textId="77777777" w:rsidR="00DB7085" w:rsidRDefault="00DB7085" w:rsidP="005651E7">
      <w:pPr>
        <w:spacing w:after="0" w:line="240" w:lineRule="auto"/>
      </w:pPr>
      <w:r>
        <w:continuationSeparator/>
      </w:r>
    </w:p>
  </w:footnote>
  <w:footnote w:id="1">
    <w:p w14:paraId="46278AAD" w14:textId="3F734C1E" w:rsidR="00FB34B8" w:rsidRPr="006A1595" w:rsidRDefault="00FB34B8">
      <w:pPr>
        <w:pStyle w:val="Notedebasdepage"/>
      </w:pPr>
      <w:r w:rsidRPr="006A1595">
        <w:rPr>
          <w:rStyle w:val="Appelnotedebasdep"/>
          <w:sz w:val="18"/>
        </w:rPr>
        <w:footnoteRef/>
      </w:r>
      <w:r w:rsidRPr="006A1595">
        <w:rPr>
          <w:sz w:val="18"/>
        </w:rPr>
        <w:t xml:space="preserve"> Se référer à la notice nationale MAEC-Bio pour plus d’information sur le fonctionnement du régime de sanction</w:t>
      </w:r>
    </w:p>
  </w:footnote>
  <w:footnote w:id="2">
    <w:p w14:paraId="52997186" w14:textId="77777777" w:rsidR="00173D04" w:rsidRPr="00EC543C" w:rsidRDefault="00173D04" w:rsidP="00173D04">
      <w:pPr>
        <w:pStyle w:val="Commentaire"/>
        <w:spacing w:after="0"/>
        <w:rPr>
          <w:sz w:val="18"/>
          <w:szCs w:val="18"/>
        </w:rPr>
      </w:pPr>
      <w:r>
        <w:rPr>
          <w:rStyle w:val="Appelnotedebasdep"/>
          <w:sz w:val="18"/>
          <w:szCs w:val="18"/>
        </w:rPr>
        <w:footnoteRef/>
      </w:r>
      <w:r>
        <w:rPr>
          <w:sz w:val="18"/>
          <w:szCs w:val="18"/>
        </w:rPr>
        <w:t xml:space="preserve"> </w:t>
      </w:r>
      <w:r w:rsidRPr="00EC543C">
        <w:rPr>
          <w:sz w:val="18"/>
          <w:szCs w:val="18"/>
        </w:rPr>
        <w:t>Se référer aux fiches BCAE8 et écorégime de « La PAC en un coup d’œil » </w:t>
      </w:r>
      <w:hyperlink r:id="rId1" w:history="1">
        <w:r w:rsidRPr="00EC543C">
          <w:rPr>
            <w:rStyle w:val="Lienhypertexte"/>
            <w:color w:val="auto"/>
            <w:sz w:val="18"/>
            <w:szCs w:val="18"/>
          </w:rPr>
          <w:t>https://agriculture.gouv.fr/la-pac-2023-2027-en-un-coup-doeil</w:t>
        </w:r>
      </w:hyperlink>
      <w:r w:rsidRPr="00EC543C">
        <w:rPr>
          <w:sz w:val="18"/>
          <w:szCs w:val="18"/>
        </w:rPr>
        <w:t xml:space="preserve"> ainsi qu’aux notices Télépac</w:t>
      </w:r>
    </w:p>
    <w:p w14:paraId="63A5027C" w14:textId="4948BC3C" w:rsidR="00173D04" w:rsidRPr="00AD23A7" w:rsidRDefault="00D15C58" w:rsidP="00173D04">
      <w:pPr>
        <w:pStyle w:val="Commentaire"/>
        <w:spacing w:after="0"/>
        <w:rPr>
          <w:color w:val="FF0000"/>
          <w:sz w:val="18"/>
          <w:szCs w:val="18"/>
          <w:u w:val="single"/>
          <w:lang w:val="en-GB"/>
        </w:rPr>
      </w:pPr>
      <w:r w:rsidRPr="00AD23A7">
        <w:rPr>
          <w:sz w:val="18"/>
          <w:szCs w:val="18"/>
          <w:u w:val="single"/>
          <w:lang w:val="en-GB"/>
        </w:rPr>
        <w:t>https://www.telepac.agriculture.gouv.fr/telepac/html/public/aide/formulaires-</w:t>
      </w:r>
      <w:r w:rsidRPr="00AD23A7">
        <w:rPr>
          <w:strike/>
          <w:color w:val="FF0000"/>
          <w:sz w:val="18"/>
          <w:szCs w:val="18"/>
          <w:u w:val="single"/>
          <w:lang w:val="en-GB"/>
        </w:rPr>
        <w:t>2025</w:t>
      </w:r>
      <w:r w:rsidR="00320C81" w:rsidRPr="00AD23A7">
        <w:rPr>
          <w:color w:val="FF0000"/>
          <w:sz w:val="18"/>
          <w:szCs w:val="18"/>
          <w:u w:val="single"/>
          <w:lang w:val="en-GB"/>
        </w:rPr>
        <w:t xml:space="preserve"> 2026</w:t>
      </w:r>
      <w:r w:rsidRPr="00AD23A7">
        <w:rPr>
          <w:sz w:val="18"/>
          <w:szCs w:val="18"/>
          <w:u w:val="single"/>
          <w:lang w:val="en-GB"/>
        </w:rPr>
        <w:t>.html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C2484"/>
    <w:multiLevelType w:val="multilevel"/>
    <w:tmpl w:val="4F9EC06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5A6C06"/>
    <w:multiLevelType w:val="multilevel"/>
    <w:tmpl w:val="E16450CC"/>
    <w:lvl w:ilvl="0">
      <w:start w:val="1"/>
      <w:numFmt w:val="bullet"/>
      <w:lvlText w:val="-"/>
      <w:lvlJc w:val="left"/>
      <w:pPr>
        <w:ind w:left="720" w:hanging="360"/>
      </w:pPr>
      <w:rPr>
        <w:rFonts w:ascii="Calibri" w:hAnsi="Calibri" w:cs="Calibri"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0F665C52"/>
    <w:multiLevelType w:val="multilevel"/>
    <w:tmpl w:val="D9E83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2766E"/>
    <w:multiLevelType w:val="multilevel"/>
    <w:tmpl w:val="61B25D88"/>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15:restartNumberingAfterBreak="0">
    <w:nsid w:val="135B3E9E"/>
    <w:multiLevelType w:val="hybridMultilevel"/>
    <w:tmpl w:val="41BC352A"/>
    <w:lvl w:ilvl="0" w:tplc="E924BC38">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9812B46"/>
    <w:multiLevelType w:val="hybridMultilevel"/>
    <w:tmpl w:val="658E55B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1B096C47"/>
    <w:multiLevelType w:val="hybridMultilevel"/>
    <w:tmpl w:val="D534E390"/>
    <w:lvl w:ilvl="0" w:tplc="DA4C47AA">
      <w:start w:val="1"/>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1492194"/>
    <w:multiLevelType w:val="hybridMultilevel"/>
    <w:tmpl w:val="523E9566"/>
    <w:lvl w:ilvl="0" w:tplc="040C0001">
      <w:start w:val="1"/>
      <w:numFmt w:val="bullet"/>
      <w:lvlText w:val=""/>
      <w:lvlJc w:val="left"/>
      <w:pPr>
        <w:ind w:left="720" w:hanging="360"/>
      </w:pPr>
      <w:rPr>
        <w:rFonts w:ascii="Symbol" w:hAnsi="Symbol" w:hint="default"/>
      </w:rPr>
    </w:lvl>
    <w:lvl w:ilvl="1" w:tplc="EEF60CF2">
      <w:numFmt w:val="bullet"/>
      <w:lvlText w:val="•"/>
      <w:lvlJc w:val="left"/>
      <w:pPr>
        <w:ind w:left="1785" w:hanging="705"/>
      </w:pPr>
      <w:rPr>
        <w:rFonts w:ascii="Arial" w:eastAsiaTheme="minorHAnsi" w:hAnsi="Arial"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75F17FB"/>
    <w:multiLevelType w:val="hybridMultilevel"/>
    <w:tmpl w:val="B8064EE8"/>
    <w:lvl w:ilvl="0" w:tplc="EA58DA92">
      <w:start w:val="2"/>
      <w:numFmt w:val="bullet"/>
      <w:lvlText w:val=""/>
      <w:lvlJc w:val="left"/>
      <w:pPr>
        <w:ind w:left="1080" w:hanging="360"/>
      </w:pPr>
      <w:rPr>
        <w:rFonts w:ascii="Wingdings" w:eastAsiaTheme="minorHAnsi" w:hAnsi="Wingdings" w:cstheme="minorBid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9" w15:restartNumberingAfterBreak="0">
    <w:nsid w:val="2ACE5674"/>
    <w:multiLevelType w:val="multilevel"/>
    <w:tmpl w:val="D1CE7AA8"/>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2EC91DE1"/>
    <w:multiLevelType w:val="multilevel"/>
    <w:tmpl w:val="7E1EA546"/>
    <w:lvl w:ilvl="0">
      <w:start w:val="7"/>
      <w:numFmt w:val="decimal"/>
      <w:lvlText w:val="%1."/>
      <w:lvlJc w:val="left"/>
      <w:pPr>
        <w:ind w:left="495" w:hanging="495"/>
      </w:pPr>
      <w:rPr>
        <w:rFonts w:hint="default"/>
      </w:rPr>
    </w:lvl>
    <w:lvl w:ilvl="1">
      <w:start w:val="2"/>
      <w:numFmt w:val="decimal"/>
      <w:lvlText w:val="%1.%2."/>
      <w:lvlJc w:val="left"/>
      <w:pPr>
        <w:ind w:left="495" w:hanging="495"/>
      </w:pPr>
      <w:rPr>
        <w:rFonts w:hint="default"/>
      </w:rPr>
    </w:lvl>
    <w:lvl w:ilvl="2">
      <w:start w:val="1"/>
      <w:numFmt w:val="decimal"/>
      <w:lvlText w:val="%1.%2.%3."/>
      <w:lvlJc w:val="left"/>
      <w:pPr>
        <w:ind w:left="720" w:hanging="720"/>
      </w:pPr>
      <w:rPr>
        <w:rFonts w:hint="default"/>
        <w:strike/>
        <w:color w:val="FF000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0B00780"/>
    <w:multiLevelType w:val="multilevel"/>
    <w:tmpl w:val="78282158"/>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2" w15:restartNumberingAfterBreak="0">
    <w:nsid w:val="33BB46CA"/>
    <w:multiLevelType w:val="hybridMultilevel"/>
    <w:tmpl w:val="C868EB8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8014DEE"/>
    <w:multiLevelType w:val="hybridMultilevel"/>
    <w:tmpl w:val="238C36A4"/>
    <w:lvl w:ilvl="0" w:tplc="477AA5E0">
      <w:start w:val="2"/>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9ED7225"/>
    <w:multiLevelType w:val="hybridMultilevel"/>
    <w:tmpl w:val="6D64032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C6F3DD1"/>
    <w:multiLevelType w:val="multilevel"/>
    <w:tmpl w:val="6B96F4CA"/>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6" w15:restartNumberingAfterBreak="0">
    <w:nsid w:val="4166255C"/>
    <w:multiLevelType w:val="multilevel"/>
    <w:tmpl w:val="3A5AEEBE"/>
    <w:lvl w:ilvl="0">
      <w:start w:val="1"/>
      <w:numFmt w:val="decimal"/>
      <w:lvlText w:val="%1."/>
      <w:lvlJc w:val="left"/>
      <w:pPr>
        <w:tabs>
          <w:tab w:val="num" w:pos="720"/>
        </w:tabs>
        <w:ind w:left="720" w:hanging="360"/>
      </w:pPr>
      <w:rPr>
        <w:rFonts w:hint="default"/>
        <w:sz w:val="20"/>
      </w:rPr>
    </w:lvl>
    <w:lvl w:ilvl="1">
      <w:numFmt w:val="bullet"/>
      <w:lvlText w:val=""/>
      <w:lvlJc w:val="left"/>
      <w:pPr>
        <w:ind w:left="1440" w:hanging="360"/>
      </w:pPr>
      <w:rPr>
        <w:rFonts w:ascii="Wingdings" w:eastAsiaTheme="minorHAnsi" w:hAnsi="Wingdings" w:cstheme="minorHAnsi" w:hint="default"/>
        <w:u w:val="single"/>
      </w:rPr>
    </w:lvl>
    <w:lvl w:ilvl="2">
      <w:numFmt w:val="bullet"/>
      <w:lvlText w:val="-"/>
      <w:lvlJc w:val="left"/>
      <w:pPr>
        <w:ind w:left="2160" w:hanging="360"/>
      </w:pPr>
      <w:rPr>
        <w:rFonts w:ascii="Calibri" w:eastAsiaTheme="minorHAnsi" w:hAnsi="Calibri" w:cs="Calibri"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55801D3"/>
    <w:multiLevelType w:val="hybridMultilevel"/>
    <w:tmpl w:val="E2544A9E"/>
    <w:lvl w:ilvl="0" w:tplc="935C9E2E">
      <w:start w:val="7"/>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6CE04A8"/>
    <w:multiLevelType w:val="hybridMultilevel"/>
    <w:tmpl w:val="441C7932"/>
    <w:lvl w:ilvl="0" w:tplc="1542FBE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48657F12"/>
    <w:multiLevelType w:val="multilevel"/>
    <w:tmpl w:val="C9F8E882"/>
    <w:lvl w:ilvl="0">
      <w:start w:val="1"/>
      <w:numFmt w:val="decimal"/>
      <w:pStyle w:val="Titre1"/>
      <w:lvlText w:val="%1"/>
      <w:lvlJc w:val="left"/>
      <w:pPr>
        <w:ind w:left="3834" w:hanging="432"/>
      </w:pPr>
    </w:lvl>
    <w:lvl w:ilvl="1">
      <w:start w:val="1"/>
      <w:numFmt w:val="decimal"/>
      <w:pStyle w:val="Titre2"/>
      <w:lvlText w:val="%1.%2"/>
      <w:lvlJc w:val="left"/>
      <w:pPr>
        <w:ind w:left="1426" w:hanging="576"/>
      </w:pPr>
      <w:rPr>
        <w:strike/>
        <w:color w:val="FF0000"/>
        <w:sz w:val="22"/>
      </w:r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20" w15:restartNumberingAfterBreak="0">
    <w:nsid w:val="4A002285"/>
    <w:multiLevelType w:val="hybridMultilevel"/>
    <w:tmpl w:val="F6DAAB54"/>
    <w:lvl w:ilvl="0" w:tplc="040C000D">
      <w:start w:val="1"/>
      <w:numFmt w:val="bullet"/>
      <w:lvlText w:val=""/>
      <w:lvlJc w:val="left"/>
      <w:pPr>
        <w:ind w:left="1068" w:hanging="360"/>
      </w:pPr>
      <w:rPr>
        <w:rFonts w:ascii="Wingdings" w:hAnsi="Wingdings"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1" w15:restartNumberingAfterBreak="0">
    <w:nsid w:val="4D922481"/>
    <w:multiLevelType w:val="hybridMultilevel"/>
    <w:tmpl w:val="9708AD0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502B4BC1"/>
    <w:multiLevelType w:val="multilevel"/>
    <w:tmpl w:val="9B266C32"/>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3" w15:restartNumberingAfterBreak="0">
    <w:nsid w:val="521F2D8A"/>
    <w:multiLevelType w:val="hybridMultilevel"/>
    <w:tmpl w:val="359E46A2"/>
    <w:lvl w:ilvl="0" w:tplc="7E445ADC">
      <w:numFmt w:val="bullet"/>
      <w:lvlText w:val="-"/>
      <w:lvlJc w:val="left"/>
      <w:pPr>
        <w:ind w:left="720" w:hanging="360"/>
      </w:pPr>
      <w:rPr>
        <w:rFonts w:ascii="Marianne" w:eastAsiaTheme="minorHAnsi" w:hAnsi="Marianne"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D9B59A5"/>
    <w:multiLevelType w:val="hybridMultilevel"/>
    <w:tmpl w:val="2590607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5DF120C7"/>
    <w:multiLevelType w:val="hybridMultilevel"/>
    <w:tmpl w:val="63228D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5F132D7B"/>
    <w:multiLevelType w:val="hybridMultilevel"/>
    <w:tmpl w:val="EFB6A3B2"/>
    <w:lvl w:ilvl="0" w:tplc="064E3490">
      <w:start w:val="2"/>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65194B63"/>
    <w:multiLevelType w:val="multilevel"/>
    <w:tmpl w:val="A9F6E5FE"/>
    <w:lvl w:ilvl="0">
      <w:start w:val="1"/>
      <w:numFmt w:val="bullet"/>
      <w:lvlText w:val=""/>
      <w:lvlJc w:val="left"/>
      <w:pPr>
        <w:ind w:left="990" w:hanging="495"/>
      </w:pPr>
      <w:rPr>
        <w:rFonts w:ascii="Wingdings" w:hAnsi="Wingdings" w:hint="default"/>
      </w:rPr>
    </w:lvl>
    <w:lvl w:ilvl="1">
      <w:start w:val="2"/>
      <w:numFmt w:val="decimal"/>
      <w:lvlText w:val="%1.%2."/>
      <w:lvlJc w:val="left"/>
      <w:pPr>
        <w:ind w:left="990" w:hanging="495"/>
      </w:pPr>
      <w:rPr>
        <w:rFonts w:hint="default"/>
      </w:rPr>
    </w:lvl>
    <w:lvl w:ilvl="2">
      <w:start w:val="1"/>
      <w:numFmt w:val="decimal"/>
      <w:lvlText w:val="%1.%2.%3."/>
      <w:lvlJc w:val="left"/>
      <w:pPr>
        <w:ind w:left="1215" w:hanging="720"/>
      </w:pPr>
      <w:rPr>
        <w:rFonts w:hint="default"/>
      </w:rPr>
    </w:lvl>
    <w:lvl w:ilvl="3">
      <w:start w:val="1"/>
      <w:numFmt w:val="decimal"/>
      <w:lvlText w:val="%1.%2.%3.%4."/>
      <w:lvlJc w:val="left"/>
      <w:pPr>
        <w:ind w:left="1215" w:hanging="720"/>
      </w:pPr>
      <w:rPr>
        <w:rFonts w:hint="default"/>
      </w:rPr>
    </w:lvl>
    <w:lvl w:ilvl="4">
      <w:start w:val="1"/>
      <w:numFmt w:val="decimal"/>
      <w:lvlText w:val="%1.%2.%3.%4.%5."/>
      <w:lvlJc w:val="left"/>
      <w:pPr>
        <w:ind w:left="1575" w:hanging="1080"/>
      </w:pPr>
      <w:rPr>
        <w:rFonts w:hint="default"/>
      </w:rPr>
    </w:lvl>
    <w:lvl w:ilvl="5">
      <w:start w:val="1"/>
      <w:numFmt w:val="decimal"/>
      <w:lvlText w:val="%1.%2.%3.%4.%5.%6."/>
      <w:lvlJc w:val="left"/>
      <w:pPr>
        <w:ind w:left="1575" w:hanging="1080"/>
      </w:pPr>
      <w:rPr>
        <w:rFonts w:hint="default"/>
      </w:rPr>
    </w:lvl>
    <w:lvl w:ilvl="6">
      <w:start w:val="1"/>
      <w:numFmt w:val="decimal"/>
      <w:lvlText w:val="%1.%2.%3.%4.%5.%6.%7."/>
      <w:lvlJc w:val="left"/>
      <w:pPr>
        <w:ind w:left="1935" w:hanging="1440"/>
      </w:pPr>
      <w:rPr>
        <w:rFonts w:hint="default"/>
      </w:rPr>
    </w:lvl>
    <w:lvl w:ilvl="7">
      <w:start w:val="1"/>
      <w:numFmt w:val="decimal"/>
      <w:lvlText w:val="%1.%2.%3.%4.%5.%6.%7.%8."/>
      <w:lvlJc w:val="left"/>
      <w:pPr>
        <w:ind w:left="1935" w:hanging="1440"/>
      </w:pPr>
      <w:rPr>
        <w:rFonts w:hint="default"/>
      </w:rPr>
    </w:lvl>
    <w:lvl w:ilvl="8">
      <w:start w:val="1"/>
      <w:numFmt w:val="decimal"/>
      <w:lvlText w:val="%1.%2.%3.%4.%5.%6.%7.%8.%9."/>
      <w:lvlJc w:val="left"/>
      <w:pPr>
        <w:ind w:left="2295" w:hanging="1800"/>
      </w:pPr>
      <w:rPr>
        <w:rFonts w:hint="default"/>
      </w:rPr>
    </w:lvl>
  </w:abstractNum>
  <w:abstractNum w:abstractNumId="28" w15:restartNumberingAfterBreak="0">
    <w:nsid w:val="654B4CBC"/>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89E39E4"/>
    <w:multiLevelType w:val="multilevel"/>
    <w:tmpl w:val="1A7C5FD8"/>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OpenSymbol" w:hAnsi="OpenSymbol" w:cs="OpenSymbol" w:hint="default"/>
      </w:rPr>
    </w:lvl>
    <w:lvl w:ilvl="2">
      <w:start w:val="1"/>
      <w:numFmt w:val="bullet"/>
      <w:lvlText w:val="▪"/>
      <w:lvlJc w:val="left"/>
      <w:pPr>
        <w:tabs>
          <w:tab w:val="num" w:pos="1080"/>
        </w:tabs>
        <w:ind w:left="1080" w:hanging="360"/>
      </w:pPr>
      <w:rPr>
        <w:rFonts w:ascii="OpenSymbol" w:hAnsi="OpenSymbol" w:cs="OpenSymbol" w:hint="default"/>
      </w:rPr>
    </w:lvl>
    <w:lvl w:ilvl="3">
      <w:start w:val="1"/>
      <w:numFmt w:val="bullet"/>
      <w:lvlText w:val=""/>
      <w:lvlJc w:val="left"/>
      <w:pPr>
        <w:tabs>
          <w:tab w:val="num" w:pos="1440"/>
        </w:tabs>
        <w:ind w:left="1440" w:hanging="360"/>
      </w:pPr>
      <w:rPr>
        <w:rFonts w:ascii="Symbol" w:hAnsi="Symbol" w:cs="OpenSymbol" w:hint="default"/>
      </w:rPr>
    </w:lvl>
    <w:lvl w:ilvl="4">
      <w:start w:val="1"/>
      <w:numFmt w:val="bullet"/>
      <w:lvlText w:val="◦"/>
      <w:lvlJc w:val="left"/>
      <w:pPr>
        <w:tabs>
          <w:tab w:val="num" w:pos="1800"/>
        </w:tabs>
        <w:ind w:left="1800" w:hanging="360"/>
      </w:pPr>
      <w:rPr>
        <w:rFonts w:ascii="OpenSymbol" w:hAnsi="OpenSymbol" w:cs="OpenSymbol" w:hint="default"/>
      </w:rPr>
    </w:lvl>
    <w:lvl w:ilvl="5">
      <w:start w:val="1"/>
      <w:numFmt w:val="bullet"/>
      <w:lvlText w:val="▪"/>
      <w:lvlJc w:val="left"/>
      <w:pPr>
        <w:tabs>
          <w:tab w:val="num" w:pos="2160"/>
        </w:tabs>
        <w:ind w:left="2160" w:hanging="360"/>
      </w:pPr>
      <w:rPr>
        <w:rFonts w:ascii="OpenSymbol" w:hAnsi="OpenSymbol" w:cs="OpenSymbol" w:hint="default"/>
      </w:rPr>
    </w:lvl>
    <w:lvl w:ilvl="6">
      <w:start w:val="1"/>
      <w:numFmt w:val="bullet"/>
      <w:lvlText w:val=""/>
      <w:lvlJc w:val="left"/>
      <w:pPr>
        <w:tabs>
          <w:tab w:val="num" w:pos="2520"/>
        </w:tabs>
        <w:ind w:left="2520" w:hanging="360"/>
      </w:pPr>
      <w:rPr>
        <w:rFonts w:ascii="Symbol" w:hAnsi="Symbol" w:cs="OpenSymbol" w:hint="default"/>
      </w:rPr>
    </w:lvl>
    <w:lvl w:ilvl="7">
      <w:start w:val="1"/>
      <w:numFmt w:val="bullet"/>
      <w:lvlText w:val="◦"/>
      <w:lvlJc w:val="left"/>
      <w:pPr>
        <w:tabs>
          <w:tab w:val="num" w:pos="2880"/>
        </w:tabs>
        <w:ind w:left="2880" w:hanging="360"/>
      </w:pPr>
      <w:rPr>
        <w:rFonts w:ascii="OpenSymbol" w:hAnsi="OpenSymbol" w:cs="OpenSymbol" w:hint="default"/>
      </w:rPr>
    </w:lvl>
    <w:lvl w:ilvl="8">
      <w:start w:val="1"/>
      <w:numFmt w:val="bullet"/>
      <w:lvlText w:val="▪"/>
      <w:lvlJc w:val="left"/>
      <w:pPr>
        <w:tabs>
          <w:tab w:val="num" w:pos="3240"/>
        </w:tabs>
        <w:ind w:left="3240" w:hanging="360"/>
      </w:pPr>
      <w:rPr>
        <w:rFonts w:ascii="OpenSymbol" w:hAnsi="OpenSymbol" w:cs="OpenSymbol" w:hint="default"/>
      </w:rPr>
    </w:lvl>
  </w:abstractNum>
  <w:abstractNum w:abstractNumId="30" w15:restartNumberingAfterBreak="0">
    <w:nsid w:val="6C36189C"/>
    <w:multiLevelType w:val="multilevel"/>
    <w:tmpl w:val="974486E0"/>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720"/>
        </w:tabs>
        <w:ind w:left="720" w:hanging="360"/>
      </w:pPr>
      <w:rPr>
        <w:rFonts w:ascii="OpenSymbol" w:hAnsi="OpenSymbol" w:cs="OpenSymbol" w:hint="default"/>
      </w:rPr>
    </w:lvl>
    <w:lvl w:ilvl="2">
      <w:start w:val="1"/>
      <w:numFmt w:val="bullet"/>
      <w:lvlText w:val="▪"/>
      <w:lvlJc w:val="left"/>
      <w:pPr>
        <w:tabs>
          <w:tab w:val="num" w:pos="1080"/>
        </w:tabs>
        <w:ind w:left="1080" w:hanging="360"/>
      </w:pPr>
      <w:rPr>
        <w:rFonts w:ascii="OpenSymbol" w:hAnsi="OpenSymbol" w:cs="OpenSymbol" w:hint="default"/>
      </w:rPr>
    </w:lvl>
    <w:lvl w:ilvl="3">
      <w:start w:val="1"/>
      <w:numFmt w:val="bullet"/>
      <w:lvlText w:val=""/>
      <w:lvlJc w:val="left"/>
      <w:pPr>
        <w:tabs>
          <w:tab w:val="num" w:pos="1440"/>
        </w:tabs>
        <w:ind w:left="1440" w:hanging="360"/>
      </w:pPr>
      <w:rPr>
        <w:rFonts w:ascii="Symbol" w:hAnsi="Symbol" w:cs="OpenSymbol" w:hint="default"/>
      </w:rPr>
    </w:lvl>
    <w:lvl w:ilvl="4">
      <w:start w:val="1"/>
      <w:numFmt w:val="bullet"/>
      <w:lvlText w:val="◦"/>
      <w:lvlJc w:val="left"/>
      <w:pPr>
        <w:tabs>
          <w:tab w:val="num" w:pos="1800"/>
        </w:tabs>
        <w:ind w:left="1800" w:hanging="360"/>
      </w:pPr>
      <w:rPr>
        <w:rFonts w:ascii="OpenSymbol" w:hAnsi="OpenSymbol" w:cs="OpenSymbol" w:hint="default"/>
      </w:rPr>
    </w:lvl>
    <w:lvl w:ilvl="5">
      <w:start w:val="1"/>
      <w:numFmt w:val="bullet"/>
      <w:lvlText w:val="▪"/>
      <w:lvlJc w:val="left"/>
      <w:pPr>
        <w:tabs>
          <w:tab w:val="num" w:pos="2160"/>
        </w:tabs>
        <w:ind w:left="2160" w:hanging="360"/>
      </w:pPr>
      <w:rPr>
        <w:rFonts w:ascii="OpenSymbol" w:hAnsi="OpenSymbol" w:cs="OpenSymbol" w:hint="default"/>
      </w:rPr>
    </w:lvl>
    <w:lvl w:ilvl="6">
      <w:start w:val="1"/>
      <w:numFmt w:val="bullet"/>
      <w:lvlText w:val=""/>
      <w:lvlJc w:val="left"/>
      <w:pPr>
        <w:tabs>
          <w:tab w:val="num" w:pos="2520"/>
        </w:tabs>
        <w:ind w:left="2520" w:hanging="360"/>
      </w:pPr>
      <w:rPr>
        <w:rFonts w:ascii="Symbol" w:hAnsi="Symbol" w:cs="OpenSymbol" w:hint="default"/>
      </w:rPr>
    </w:lvl>
    <w:lvl w:ilvl="7">
      <w:start w:val="1"/>
      <w:numFmt w:val="bullet"/>
      <w:lvlText w:val="◦"/>
      <w:lvlJc w:val="left"/>
      <w:pPr>
        <w:tabs>
          <w:tab w:val="num" w:pos="2880"/>
        </w:tabs>
        <w:ind w:left="2880" w:hanging="360"/>
      </w:pPr>
      <w:rPr>
        <w:rFonts w:ascii="OpenSymbol" w:hAnsi="OpenSymbol" w:cs="OpenSymbol" w:hint="default"/>
      </w:rPr>
    </w:lvl>
    <w:lvl w:ilvl="8">
      <w:start w:val="1"/>
      <w:numFmt w:val="bullet"/>
      <w:lvlText w:val="▪"/>
      <w:lvlJc w:val="left"/>
      <w:pPr>
        <w:tabs>
          <w:tab w:val="num" w:pos="3240"/>
        </w:tabs>
        <w:ind w:left="3240" w:hanging="360"/>
      </w:pPr>
      <w:rPr>
        <w:rFonts w:ascii="OpenSymbol" w:hAnsi="OpenSymbol" w:cs="OpenSymbol" w:hint="default"/>
      </w:rPr>
    </w:lvl>
  </w:abstractNum>
  <w:abstractNum w:abstractNumId="31" w15:restartNumberingAfterBreak="0">
    <w:nsid w:val="6CD4499D"/>
    <w:multiLevelType w:val="hybridMultilevel"/>
    <w:tmpl w:val="87DEEC2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DA06A87"/>
    <w:multiLevelType w:val="multilevel"/>
    <w:tmpl w:val="29180B4E"/>
    <w:lvl w:ilvl="0">
      <w:start w:val="1"/>
      <w:numFmt w:val="bullet"/>
      <w:lvlText w:val=""/>
      <w:lvlJc w:val="left"/>
      <w:pPr>
        <w:ind w:left="495" w:hanging="495"/>
      </w:pPr>
      <w:rPr>
        <w:rFonts w:ascii="Symbol" w:hAnsi="Symbol" w:hint="default"/>
      </w:rPr>
    </w:lvl>
    <w:lvl w:ilvl="1">
      <w:start w:val="2"/>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0BB10F0"/>
    <w:multiLevelType w:val="multilevel"/>
    <w:tmpl w:val="301AB3A4"/>
    <w:lvl w:ilvl="0">
      <w:start w:val="1"/>
      <w:numFmt w:val="bullet"/>
      <w:lvlText w:val=""/>
      <w:lvlJc w:val="left"/>
      <w:pPr>
        <w:tabs>
          <w:tab w:val="num" w:pos="720"/>
        </w:tabs>
        <w:ind w:left="720" w:hanging="360"/>
      </w:pPr>
      <w:rPr>
        <w:rFonts w:ascii="Symbol" w:hAnsi="Symbol" w:cs="OpenSymbol" w:hint="default"/>
        <w:color w:val="auto"/>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4" w15:restartNumberingAfterBreak="0">
    <w:nsid w:val="71063218"/>
    <w:multiLevelType w:val="hybridMultilevel"/>
    <w:tmpl w:val="5E9E62BC"/>
    <w:lvl w:ilvl="0" w:tplc="040C000D">
      <w:start w:val="1"/>
      <w:numFmt w:val="bullet"/>
      <w:lvlText w:val=""/>
      <w:lvlJc w:val="left"/>
      <w:pPr>
        <w:ind w:left="720" w:hanging="360"/>
      </w:pPr>
      <w:rPr>
        <w:rFonts w:ascii="Wingdings" w:hAnsi="Wingdings" w:hint="default"/>
      </w:rPr>
    </w:lvl>
    <w:lvl w:ilvl="1" w:tplc="E662C146">
      <w:numFmt w:val="bullet"/>
      <w:lvlText w:val="-"/>
      <w:lvlJc w:val="left"/>
      <w:pPr>
        <w:ind w:left="1440" w:hanging="360"/>
      </w:pPr>
      <w:rPr>
        <w:rFonts w:ascii="Calibri" w:eastAsiaTheme="minorHAnsi" w:hAnsi="Calibr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71226CEB"/>
    <w:multiLevelType w:val="hybridMultilevel"/>
    <w:tmpl w:val="CE0661C8"/>
    <w:lvl w:ilvl="0" w:tplc="DC16BAC0">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753C4633"/>
    <w:multiLevelType w:val="multilevel"/>
    <w:tmpl w:val="9E024B4E"/>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7" w15:restartNumberingAfterBreak="0">
    <w:nsid w:val="7A154821"/>
    <w:multiLevelType w:val="multilevel"/>
    <w:tmpl w:val="5E5C5DF2"/>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8" w15:restartNumberingAfterBreak="0">
    <w:nsid w:val="7B0248DB"/>
    <w:multiLevelType w:val="multilevel"/>
    <w:tmpl w:val="5D286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4"/>
  </w:num>
  <w:num w:numId="3">
    <w:abstractNumId w:val="19"/>
  </w:num>
  <w:num w:numId="4">
    <w:abstractNumId w:val="28"/>
  </w:num>
  <w:num w:numId="5">
    <w:abstractNumId w:val="25"/>
  </w:num>
  <w:num w:numId="6">
    <w:abstractNumId w:val="7"/>
  </w:num>
  <w:num w:numId="7">
    <w:abstractNumId w:val="34"/>
  </w:num>
  <w:num w:numId="8">
    <w:abstractNumId w:val="6"/>
  </w:num>
  <w:num w:numId="9">
    <w:abstractNumId w:val="24"/>
  </w:num>
  <w:num w:numId="10">
    <w:abstractNumId w:val="14"/>
  </w:num>
  <w:num w:numId="11">
    <w:abstractNumId w:val="1"/>
  </w:num>
  <w:num w:numId="12">
    <w:abstractNumId w:val="15"/>
  </w:num>
  <w:num w:numId="13">
    <w:abstractNumId w:val="21"/>
  </w:num>
  <w:num w:numId="1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20"/>
  </w:num>
  <w:num w:numId="17">
    <w:abstractNumId w:val="9"/>
  </w:num>
  <w:num w:numId="18">
    <w:abstractNumId w:val="2"/>
  </w:num>
  <w:num w:numId="19">
    <w:abstractNumId w:val="22"/>
  </w:num>
  <w:num w:numId="20">
    <w:abstractNumId w:val="38"/>
  </w:num>
  <w:num w:numId="21">
    <w:abstractNumId w:val="16"/>
  </w:num>
  <w:num w:numId="22">
    <w:abstractNumId w:val="0"/>
  </w:num>
  <w:num w:numId="23">
    <w:abstractNumId w:val="33"/>
  </w:num>
  <w:num w:numId="24">
    <w:abstractNumId w:val="12"/>
  </w:num>
  <w:num w:numId="25">
    <w:abstractNumId w:val="35"/>
  </w:num>
  <w:num w:numId="26">
    <w:abstractNumId w:val="37"/>
  </w:num>
  <w:num w:numId="27">
    <w:abstractNumId w:val="29"/>
  </w:num>
  <w:num w:numId="28">
    <w:abstractNumId w:val="30"/>
  </w:num>
  <w:num w:numId="29">
    <w:abstractNumId w:val="11"/>
  </w:num>
  <w:num w:numId="30">
    <w:abstractNumId w:val="36"/>
  </w:num>
  <w:num w:numId="31">
    <w:abstractNumId w:val="3"/>
  </w:num>
  <w:num w:numId="3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
  </w:num>
  <w:num w:numId="34">
    <w:abstractNumId w:val="23"/>
  </w:num>
  <w:num w:numId="35">
    <w:abstractNumId w:val="13"/>
  </w:num>
  <w:num w:numId="36">
    <w:abstractNumId w:val="8"/>
  </w:num>
  <w:num w:numId="37">
    <w:abstractNumId w:val="26"/>
  </w:num>
  <w:num w:numId="38">
    <w:abstractNumId w:val="10"/>
  </w:num>
  <w:num w:numId="39">
    <w:abstractNumId w:val="31"/>
  </w:num>
  <w:num w:numId="4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7"/>
  </w:num>
  <w:num w:numId="42">
    <w:abstractNumId w:val="32"/>
  </w:num>
  <w:num w:numId="43">
    <w:abstractNumId w:val="27"/>
  </w:num>
  <w:num w:numId="4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004F"/>
    <w:rsid w:val="0000247A"/>
    <w:rsid w:val="00006FE5"/>
    <w:rsid w:val="00011244"/>
    <w:rsid w:val="000237C0"/>
    <w:rsid w:val="00025D5F"/>
    <w:rsid w:val="0003694E"/>
    <w:rsid w:val="00051BC2"/>
    <w:rsid w:val="00051F3D"/>
    <w:rsid w:val="00054A41"/>
    <w:rsid w:val="00064FEB"/>
    <w:rsid w:val="000736A3"/>
    <w:rsid w:val="0008170B"/>
    <w:rsid w:val="000A24B4"/>
    <w:rsid w:val="000A76FF"/>
    <w:rsid w:val="000B16A9"/>
    <w:rsid w:val="000B4E06"/>
    <w:rsid w:val="000D0CE8"/>
    <w:rsid w:val="000D5ECC"/>
    <w:rsid w:val="000D7537"/>
    <w:rsid w:val="000F7B6E"/>
    <w:rsid w:val="000F7F49"/>
    <w:rsid w:val="0010162F"/>
    <w:rsid w:val="0011077C"/>
    <w:rsid w:val="00111E38"/>
    <w:rsid w:val="00112192"/>
    <w:rsid w:val="001209F9"/>
    <w:rsid w:val="001259CB"/>
    <w:rsid w:val="0012654F"/>
    <w:rsid w:val="0013004F"/>
    <w:rsid w:val="00131E0B"/>
    <w:rsid w:val="00135482"/>
    <w:rsid w:val="001365D8"/>
    <w:rsid w:val="001546DB"/>
    <w:rsid w:val="00173D04"/>
    <w:rsid w:val="00177BE2"/>
    <w:rsid w:val="00177ED3"/>
    <w:rsid w:val="00184DD1"/>
    <w:rsid w:val="001A20CD"/>
    <w:rsid w:val="001A4403"/>
    <w:rsid w:val="001B3646"/>
    <w:rsid w:val="001B37AC"/>
    <w:rsid w:val="001B48C4"/>
    <w:rsid w:val="001B6AD5"/>
    <w:rsid w:val="001C6109"/>
    <w:rsid w:val="001C7A71"/>
    <w:rsid w:val="001D107C"/>
    <w:rsid w:val="001D1252"/>
    <w:rsid w:val="001D1CFA"/>
    <w:rsid w:val="001E0600"/>
    <w:rsid w:val="001E15C9"/>
    <w:rsid w:val="001F22D7"/>
    <w:rsid w:val="001F7A2B"/>
    <w:rsid w:val="002030C7"/>
    <w:rsid w:val="00204372"/>
    <w:rsid w:val="0021049C"/>
    <w:rsid w:val="00214374"/>
    <w:rsid w:val="00215014"/>
    <w:rsid w:val="002234E9"/>
    <w:rsid w:val="00234F5E"/>
    <w:rsid w:val="00235CF1"/>
    <w:rsid w:val="002379D6"/>
    <w:rsid w:val="00240238"/>
    <w:rsid w:val="002414C8"/>
    <w:rsid w:val="0025705B"/>
    <w:rsid w:val="002634CE"/>
    <w:rsid w:val="00267347"/>
    <w:rsid w:val="00267B9B"/>
    <w:rsid w:val="00276173"/>
    <w:rsid w:val="002774BB"/>
    <w:rsid w:val="00292DC6"/>
    <w:rsid w:val="00292FAA"/>
    <w:rsid w:val="00297F20"/>
    <w:rsid w:val="002A4B00"/>
    <w:rsid w:val="002A5383"/>
    <w:rsid w:val="002B7FE4"/>
    <w:rsid w:val="002C00B6"/>
    <w:rsid w:val="002D1CCC"/>
    <w:rsid w:val="002D2F9B"/>
    <w:rsid w:val="002E06DE"/>
    <w:rsid w:val="002E2EA2"/>
    <w:rsid w:val="002E4195"/>
    <w:rsid w:val="002E4B49"/>
    <w:rsid w:val="002F0AD8"/>
    <w:rsid w:val="00313E80"/>
    <w:rsid w:val="00320C81"/>
    <w:rsid w:val="00320FCF"/>
    <w:rsid w:val="003256F4"/>
    <w:rsid w:val="00336227"/>
    <w:rsid w:val="0034204F"/>
    <w:rsid w:val="00342249"/>
    <w:rsid w:val="003437C0"/>
    <w:rsid w:val="00346321"/>
    <w:rsid w:val="00347973"/>
    <w:rsid w:val="003750EB"/>
    <w:rsid w:val="00392573"/>
    <w:rsid w:val="00393563"/>
    <w:rsid w:val="003A0852"/>
    <w:rsid w:val="003A0DB0"/>
    <w:rsid w:val="003A3112"/>
    <w:rsid w:val="003A7DDA"/>
    <w:rsid w:val="003C1B4A"/>
    <w:rsid w:val="003E049A"/>
    <w:rsid w:val="003E0B37"/>
    <w:rsid w:val="003E1E4A"/>
    <w:rsid w:val="003E4996"/>
    <w:rsid w:val="003F14DE"/>
    <w:rsid w:val="00403FFB"/>
    <w:rsid w:val="004046E0"/>
    <w:rsid w:val="004114FD"/>
    <w:rsid w:val="00413281"/>
    <w:rsid w:val="004305B3"/>
    <w:rsid w:val="00430A40"/>
    <w:rsid w:val="00431F8D"/>
    <w:rsid w:val="00431FCE"/>
    <w:rsid w:val="004373E8"/>
    <w:rsid w:val="00462754"/>
    <w:rsid w:val="004653AB"/>
    <w:rsid w:val="004762B4"/>
    <w:rsid w:val="00480041"/>
    <w:rsid w:val="00480944"/>
    <w:rsid w:val="00485020"/>
    <w:rsid w:val="004850C7"/>
    <w:rsid w:val="004878E5"/>
    <w:rsid w:val="0049558A"/>
    <w:rsid w:val="004A0F85"/>
    <w:rsid w:val="004C090A"/>
    <w:rsid w:val="004D2716"/>
    <w:rsid w:val="004D2C38"/>
    <w:rsid w:val="004D2EEB"/>
    <w:rsid w:val="004D42FD"/>
    <w:rsid w:val="004E5B38"/>
    <w:rsid w:val="004E7231"/>
    <w:rsid w:val="004F2194"/>
    <w:rsid w:val="00502550"/>
    <w:rsid w:val="00504448"/>
    <w:rsid w:val="00506927"/>
    <w:rsid w:val="005208E2"/>
    <w:rsid w:val="00520DA1"/>
    <w:rsid w:val="00521471"/>
    <w:rsid w:val="0052419C"/>
    <w:rsid w:val="00524E8E"/>
    <w:rsid w:val="00532C3B"/>
    <w:rsid w:val="005351B0"/>
    <w:rsid w:val="00541773"/>
    <w:rsid w:val="00541894"/>
    <w:rsid w:val="0054451C"/>
    <w:rsid w:val="00544AB1"/>
    <w:rsid w:val="00544D7C"/>
    <w:rsid w:val="00544F3D"/>
    <w:rsid w:val="00546440"/>
    <w:rsid w:val="00552090"/>
    <w:rsid w:val="00560411"/>
    <w:rsid w:val="005626BF"/>
    <w:rsid w:val="005651E7"/>
    <w:rsid w:val="00570385"/>
    <w:rsid w:val="005812DB"/>
    <w:rsid w:val="0058204D"/>
    <w:rsid w:val="005B2432"/>
    <w:rsid w:val="005B33D0"/>
    <w:rsid w:val="005B698C"/>
    <w:rsid w:val="005C79AC"/>
    <w:rsid w:val="005D1A9F"/>
    <w:rsid w:val="005D65A1"/>
    <w:rsid w:val="005D791F"/>
    <w:rsid w:val="005E2007"/>
    <w:rsid w:val="005E28AE"/>
    <w:rsid w:val="006112C3"/>
    <w:rsid w:val="00620A33"/>
    <w:rsid w:val="0063481B"/>
    <w:rsid w:val="0063508B"/>
    <w:rsid w:val="006352DD"/>
    <w:rsid w:val="00642A58"/>
    <w:rsid w:val="00652737"/>
    <w:rsid w:val="0065424E"/>
    <w:rsid w:val="00660D41"/>
    <w:rsid w:val="00674E79"/>
    <w:rsid w:val="00682E1E"/>
    <w:rsid w:val="00683D59"/>
    <w:rsid w:val="006846F0"/>
    <w:rsid w:val="00694CC9"/>
    <w:rsid w:val="00695ACF"/>
    <w:rsid w:val="006A1595"/>
    <w:rsid w:val="006A2F5A"/>
    <w:rsid w:val="006C66E9"/>
    <w:rsid w:val="006D7D70"/>
    <w:rsid w:val="006E0184"/>
    <w:rsid w:val="006E61F6"/>
    <w:rsid w:val="006F232F"/>
    <w:rsid w:val="006F2443"/>
    <w:rsid w:val="0070185C"/>
    <w:rsid w:val="0071045E"/>
    <w:rsid w:val="00713A2B"/>
    <w:rsid w:val="00717C27"/>
    <w:rsid w:val="0072191B"/>
    <w:rsid w:val="00722030"/>
    <w:rsid w:val="007300F4"/>
    <w:rsid w:val="00743C17"/>
    <w:rsid w:val="007469A8"/>
    <w:rsid w:val="00752367"/>
    <w:rsid w:val="00757D59"/>
    <w:rsid w:val="0076088E"/>
    <w:rsid w:val="007655D5"/>
    <w:rsid w:val="00775606"/>
    <w:rsid w:val="00782EE0"/>
    <w:rsid w:val="00786DBA"/>
    <w:rsid w:val="00792BAF"/>
    <w:rsid w:val="007B02FB"/>
    <w:rsid w:val="007B1D52"/>
    <w:rsid w:val="007C3F45"/>
    <w:rsid w:val="007C6F68"/>
    <w:rsid w:val="007C7CE9"/>
    <w:rsid w:val="007D53E2"/>
    <w:rsid w:val="007E41E8"/>
    <w:rsid w:val="007E6169"/>
    <w:rsid w:val="007F61EB"/>
    <w:rsid w:val="00803D32"/>
    <w:rsid w:val="00810150"/>
    <w:rsid w:val="00826562"/>
    <w:rsid w:val="00842DE2"/>
    <w:rsid w:val="0084483D"/>
    <w:rsid w:val="00853786"/>
    <w:rsid w:val="008578B3"/>
    <w:rsid w:val="00892ECB"/>
    <w:rsid w:val="008A0445"/>
    <w:rsid w:val="008A491D"/>
    <w:rsid w:val="008A5452"/>
    <w:rsid w:val="008A6DE5"/>
    <w:rsid w:val="008B7894"/>
    <w:rsid w:val="008C1CBA"/>
    <w:rsid w:val="008C38DA"/>
    <w:rsid w:val="008C5A80"/>
    <w:rsid w:val="008D1076"/>
    <w:rsid w:val="008E6FF3"/>
    <w:rsid w:val="008F7865"/>
    <w:rsid w:val="00907D63"/>
    <w:rsid w:val="00911AF8"/>
    <w:rsid w:val="00914AE8"/>
    <w:rsid w:val="0093024C"/>
    <w:rsid w:val="009402BE"/>
    <w:rsid w:val="00942999"/>
    <w:rsid w:val="00945504"/>
    <w:rsid w:val="00945914"/>
    <w:rsid w:val="0094676A"/>
    <w:rsid w:val="009517AD"/>
    <w:rsid w:val="00965B8C"/>
    <w:rsid w:val="009717E1"/>
    <w:rsid w:val="00972A22"/>
    <w:rsid w:val="00977F63"/>
    <w:rsid w:val="009871BC"/>
    <w:rsid w:val="009906FE"/>
    <w:rsid w:val="009B2CDB"/>
    <w:rsid w:val="009B457B"/>
    <w:rsid w:val="009B6A32"/>
    <w:rsid w:val="009C2549"/>
    <w:rsid w:val="009D7664"/>
    <w:rsid w:val="009E111F"/>
    <w:rsid w:val="009E41F8"/>
    <w:rsid w:val="00A03652"/>
    <w:rsid w:val="00A06D22"/>
    <w:rsid w:val="00A121A6"/>
    <w:rsid w:val="00A22AEE"/>
    <w:rsid w:val="00A23938"/>
    <w:rsid w:val="00A25EEC"/>
    <w:rsid w:val="00A35D68"/>
    <w:rsid w:val="00A43D31"/>
    <w:rsid w:val="00A5260C"/>
    <w:rsid w:val="00A6084C"/>
    <w:rsid w:val="00A62B9B"/>
    <w:rsid w:val="00A6445D"/>
    <w:rsid w:val="00A749C4"/>
    <w:rsid w:val="00A76B5F"/>
    <w:rsid w:val="00A771C0"/>
    <w:rsid w:val="00A94889"/>
    <w:rsid w:val="00AB4891"/>
    <w:rsid w:val="00AD23A7"/>
    <w:rsid w:val="00AD34D0"/>
    <w:rsid w:val="00AE2B99"/>
    <w:rsid w:val="00AE6D6C"/>
    <w:rsid w:val="00AE799D"/>
    <w:rsid w:val="00AF064E"/>
    <w:rsid w:val="00AF418A"/>
    <w:rsid w:val="00B1033C"/>
    <w:rsid w:val="00B109BE"/>
    <w:rsid w:val="00B26E45"/>
    <w:rsid w:val="00B27A09"/>
    <w:rsid w:val="00B36535"/>
    <w:rsid w:val="00B5587B"/>
    <w:rsid w:val="00B61C37"/>
    <w:rsid w:val="00B64FC0"/>
    <w:rsid w:val="00B66563"/>
    <w:rsid w:val="00B73BC3"/>
    <w:rsid w:val="00B75F7A"/>
    <w:rsid w:val="00B8362E"/>
    <w:rsid w:val="00BA6635"/>
    <w:rsid w:val="00BA6F2B"/>
    <w:rsid w:val="00BA7991"/>
    <w:rsid w:val="00BB794A"/>
    <w:rsid w:val="00BC33AC"/>
    <w:rsid w:val="00BC3B54"/>
    <w:rsid w:val="00BC45CC"/>
    <w:rsid w:val="00BD53CF"/>
    <w:rsid w:val="00C101A2"/>
    <w:rsid w:val="00C11DBB"/>
    <w:rsid w:val="00C3272E"/>
    <w:rsid w:val="00C41074"/>
    <w:rsid w:val="00C519E0"/>
    <w:rsid w:val="00C5301F"/>
    <w:rsid w:val="00C62737"/>
    <w:rsid w:val="00C635B7"/>
    <w:rsid w:val="00C727F9"/>
    <w:rsid w:val="00C7432F"/>
    <w:rsid w:val="00C753B6"/>
    <w:rsid w:val="00C82B10"/>
    <w:rsid w:val="00C9657D"/>
    <w:rsid w:val="00C96996"/>
    <w:rsid w:val="00C97EE0"/>
    <w:rsid w:val="00CB3999"/>
    <w:rsid w:val="00CB5BA9"/>
    <w:rsid w:val="00CB6881"/>
    <w:rsid w:val="00CC2327"/>
    <w:rsid w:val="00D07789"/>
    <w:rsid w:val="00D15C58"/>
    <w:rsid w:val="00D15C9A"/>
    <w:rsid w:val="00D35DD5"/>
    <w:rsid w:val="00D418B8"/>
    <w:rsid w:val="00D42F72"/>
    <w:rsid w:val="00D50D67"/>
    <w:rsid w:val="00D74FB5"/>
    <w:rsid w:val="00D84259"/>
    <w:rsid w:val="00D851A1"/>
    <w:rsid w:val="00D87668"/>
    <w:rsid w:val="00D876DD"/>
    <w:rsid w:val="00D922EA"/>
    <w:rsid w:val="00D965E9"/>
    <w:rsid w:val="00DA0E08"/>
    <w:rsid w:val="00DA5A1E"/>
    <w:rsid w:val="00DB134B"/>
    <w:rsid w:val="00DB49DD"/>
    <w:rsid w:val="00DB7085"/>
    <w:rsid w:val="00DC065E"/>
    <w:rsid w:val="00DC2CFD"/>
    <w:rsid w:val="00DC7D50"/>
    <w:rsid w:val="00DE0C4D"/>
    <w:rsid w:val="00DE451F"/>
    <w:rsid w:val="00DE51EC"/>
    <w:rsid w:val="00E03D7E"/>
    <w:rsid w:val="00E17306"/>
    <w:rsid w:val="00E312BB"/>
    <w:rsid w:val="00E34910"/>
    <w:rsid w:val="00E34B5E"/>
    <w:rsid w:val="00E419F1"/>
    <w:rsid w:val="00E42574"/>
    <w:rsid w:val="00E521FA"/>
    <w:rsid w:val="00E62866"/>
    <w:rsid w:val="00E75AF0"/>
    <w:rsid w:val="00E75DA9"/>
    <w:rsid w:val="00E82127"/>
    <w:rsid w:val="00E833B5"/>
    <w:rsid w:val="00E83C4D"/>
    <w:rsid w:val="00E9049F"/>
    <w:rsid w:val="00E9374E"/>
    <w:rsid w:val="00EB09C8"/>
    <w:rsid w:val="00EC543C"/>
    <w:rsid w:val="00ED3704"/>
    <w:rsid w:val="00ED48A6"/>
    <w:rsid w:val="00EE531E"/>
    <w:rsid w:val="00EF1F1D"/>
    <w:rsid w:val="00EF40A3"/>
    <w:rsid w:val="00F01E7E"/>
    <w:rsid w:val="00F06A22"/>
    <w:rsid w:val="00F072A8"/>
    <w:rsid w:val="00F126C6"/>
    <w:rsid w:val="00F15568"/>
    <w:rsid w:val="00F21721"/>
    <w:rsid w:val="00F23893"/>
    <w:rsid w:val="00F3159E"/>
    <w:rsid w:val="00F35A2C"/>
    <w:rsid w:val="00F4244D"/>
    <w:rsid w:val="00F51939"/>
    <w:rsid w:val="00F63C3E"/>
    <w:rsid w:val="00F67EBF"/>
    <w:rsid w:val="00F74ED9"/>
    <w:rsid w:val="00F803F8"/>
    <w:rsid w:val="00F95198"/>
    <w:rsid w:val="00FA122D"/>
    <w:rsid w:val="00FB013F"/>
    <w:rsid w:val="00FB0221"/>
    <w:rsid w:val="00FB192C"/>
    <w:rsid w:val="00FB34B8"/>
    <w:rsid w:val="00FB7BEF"/>
    <w:rsid w:val="00FC00D8"/>
    <w:rsid w:val="00FC1B58"/>
    <w:rsid w:val="00FC27FA"/>
    <w:rsid w:val="00FD3A44"/>
    <w:rsid w:val="00FE387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5AC229A"/>
  <w15:docId w15:val="{994E7E34-24B6-4418-8F2E-2BEC6B247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4195"/>
    <w:pPr>
      <w:jc w:val="both"/>
    </w:pPr>
    <w:rPr>
      <w:rFonts w:ascii="Marianne" w:hAnsi="Marianne"/>
      <w:sz w:val="20"/>
    </w:rPr>
  </w:style>
  <w:style w:type="paragraph" w:styleId="Titre1">
    <w:name w:val="heading 1"/>
    <w:basedOn w:val="Normal"/>
    <w:next w:val="Normal"/>
    <w:link w:val="Titre1Car"/>
    <w:uiPriority w:val="9"/>
    <w:qFormat/>
    <w:rsid w:val="001209F9"/>
    <w:pPr>
      <w:keepNext/>
      <w:keepLines/>
      <w:numPr>
        <w:numId w:val="3"/>
      </w:numPr>
      <w:pBdr>
        <w:bottom w:val="single" w:sz="4" w:space="1" w:color="auto"/>
      </w:pBdr>
      <w:spacing w:before="240" w:after="0"/>
      <w:ind w:left="432"/>
      <w:outlineLvl w:val="0"/>
    </w:pPr>
    <w:rPr>
      <w:rFonts w:asciiTheme="majorHAnsi" w:eastAsiaTheme="majorEastAsia" w:hAnsiTheme="majorHAnsi" w:cstheme="majorBidi"/>
      <w:b/>
      <w:caps/>
      <w:color w:val="000000" w:themeColor="text1"/>
      <w:sz w:val="24"/>
      <w:szCs w:val="32"/>
      <w14:textOutline w14:w="9525" w14:cap="rnd" w14:cmpd="sng" w14:algn="ctr">
        <w14:noFill/>
        <w14:prstDash w14:val="solid"/>
        <w14:bevel/>
      </w14:textOutline>
      <w14:stylisticSets>
        <w14:styleSet w14:id="1"/>
      </w14:stylisticSets>
    </w:rPr>
  </w:style>
  <w:style w:type="paragraph" w:styleId="Titre2">
    <w:name w:val="heading 2"/>
    <w:basedOn w:val="Normal"/>
    <w:next w:val="Normal"/>
    <w:link w:val="Titre2Car"/>
    <w:uiPriority w:val="9"/>
    <w:unhideWhenUsed/>
    <w:qFormat/>
    <w:rsid w:val="00E62866"/>
    <w:pPr>
      <w:keepNext/>
      <w:keepLines/>
      <w:numPr>
        <w:ilvl w:val="1"/>
        <w:numId w:val="3"/>
      </w:numPr>
      <w:spacing w:before="480" w:after="120"/>
      <w:ind w:left="1287" w:hanging="578"/>
      <w:outlineLvl w:val="1"/>
    </w:pPr>
    <w:rPr>
      <w:rFonts w:asciiTheme="majorHAnsi" w:eastAsiaTheme="majorEastAsia" w:hAnsiTheme="majorHAnsi" w:cstheme="majorBidi"/>
      <w:sz w:val="24"/>
      <w:szCs w:val="26"/>
      <w:u w:val="single"/>
    </w:rPr>
  </w:style>
  <w:style w:type="paragraph" w:styleId="Titre3">
    <w:name w:val="heading 3"/>
    <w:basedOn w:val="Normal"/>
    <w:next w:val="Normal"/>
    <w:link w:val="Titre3Car"/>
    <w:uiPriority w:val="9"/>
    <w:unhideWhenUsed/>
    <w:qFormat/>
    <w:rsid w:val="004D2EEB"/>
    <w:pPr>
      <w:keepNext/>
      <w:keepLines/>
      <w:numPr>
        <w:ilvl w:val="2"/>
        <w:numId w:val="3"/>
      </w:numPr>
      <w:spacing w:before="40" w:after="0"/>
      <w:outlineLvl w:val="2"/>
    </w:pPr>
    <w:rPr>
      <w:rFonts w:asciiTheme="majorHAnsi" w:eastAsiaTheme="majorEastAsia" w:hAnsiTheme="majorHAnsi" w:cstheme="majorBidi"/>
      <w:color w:val="1F4D78" w:themeColor="accent1" w:themeShade="7F"/>
      <w:sz w:val="24"/>
      <w:szCs w:val="24"/>
    </w:rPr>
  </w:style>
  <w:style w:type="paragraph" w:styleId="Titre4">
    <w:name w:val="heading 4"/>
    <w:basedOn w:val="Normal"/>
    <w:next w:val="Normal"/>
    <w:link w:val="Titre4Car"/>
    <w:uiPriority w:val="9"/>
    <w:semiHidden/>
    <w:unhideWhenUsed/>
    <w:qFormat/>
    <w:rsid w:val="004D2EEB"/>
    <w:pPr>
      <w:keepNext/>
      <w:keepLines/>
      <w:numPr>
        <w:ilvl w:val="3"/>
        <w:numId w:val="3"/>
      </w:numPr>
      <w:spacing w:before="40" w:after="0"/>
      <w:outlineLvl w:val="3"/>
    </w:pPr>
    <w:rPr>
      <w:rFonts w:asciiTheme="majorHAnsi" w:eastAsiaTheme="majorEastAsia" w:hAnsiTheme="majorHAnsi" w:cstheme="majorBidi"/>
      <w:i/>
      <w:iCs/>
      <w:color w:val="2E74B5" w:themeColor="accent1" w:themeShade="BF"/>
    </w:rPr>
  </w:style>
  <w:style w:type="paragraph" w:styleId="Titre5">
    <w:name w:val="heading 5"/>
    <w:basedOn w:val="Normal"/>
    <w:next w:val="Normal"/>
    <w:link w:val="Titre5Car"/>
    <w:uiPriority w:val="9"/>
    <w:semiHidden/>
    <w:unhideWhenUsed/>
    <w:qFormat/>
    <w:rsid w:val="004D2EEB"/>
    <w:pPr>
      <w:keepNext/>
      <w:keepLines/>
      <w:numPr>
        <w:ilvl w:val="4"/>
        <w:numId w:val="3"/>
      </w:numPr>
      <w:spacing w:before="40" w:after="0"/>
      <w:outlineLvl w:val="4"/>
    </w:pPr>
    <w:rPr>
      <w:rFonts w:asciiTheme="majorHAnsi" w:eastAsiaTheme="majorEastAsia" w:hAnsiTheme="majorHAnsi" w:cstheme="majorBidi"/>
      <w:color w:val="2E74B5" w:themeColor="accent1" w:themeShade="BF"/>
    </w:rPr>
  </w:style>
  <w:style w:type="paragraph" w:styleId="Titre6">
    <w:name w:val="heading 6"/>
    <w:basedOn w:val="Normal"/>
    <w:next w:val="Normal"/>
    <w:link w:val="Titre6Car"/>
    <w:uiPriority w:val="9"/>
    <w:semiHidden/>
    <w:unhideWhenUsed/>
    <w:qFormat/>
    <w:rsid w:val="004D2EEB"/>
    <w:pPr>
      <w:keepNext/>
      <w:keepLines/>
      <w:numPr>
        <w:ilvl w:val="5"/>
        <w:numId w:val="3"/>
      </w:numPr>
      <w:spacing w:before="40" w:after="0"/>
      <w:outlineLvl w:val="5"/>
    </w:pPr>
    <w:rPr>
      <w:rFonts w:asciiTheme="majorHAnsi" w:eastAsiaTheme="majorEastAsia" w:hAnsiTheme="majorHAnsi" w:cstheme="majorBidi"/>
      <w:color w:val="1F4D78" w:themeColor="accent1" w:themeShade="7F"/>
    </w:rPr>
  </w:style>
  <w:style w:type="paragraph" w:styleId="Titre7">
    <w:name w:val="heading 7"/>
    <w:basedOn w:val="Normal"/>
    <w:next w:val="Normal"/>
    <w:link w:val="Titre7Car"/>
    <w:uiPriority w:val="9"/>
    <w:semiHidden/>
    <w:unhideWhenUsed/>
    <w:qFormat/>
    <w:rsid w:val="004D2EEB"/>
    <w:pPr>
      <w:keepNext/>
      <w:keepLines/>
      <w:numPr>
        <w:ilvl w:val="6"/>
        <w:numId w:val="3"/>
      </w:numPr>
      <w:spacing w:before="40" w:after="0"/>
      <w:outlineLvl w:val="6"/>
    </w:pPr>
    <w:rPr>
      <w:rFonts w:asciiTheme="majorHAnsi" w:eastAsiaTheme="majorEastAsia" w:hAnsiTheme="majorHAnsi" w:cstheme="majorBidi"/>
      <w:i/>
      <w:iCs/>
      <w:color w:val="1F4D78" w:themeColor="accent1" w:themeShade="7F"/>
    </w:rPr>
  </w:style>
  <w:style w:type="paragraph" w:styleId="Titre8">
    <w:name w:val="heading 8"/>
    <w:basedOn w:val="Normal"/>
    <w:next w:val="Normal"/>
    <w:link w:val="Titre8Car"/>
    <w:uiPriority w:val="9"/>
    <w:semiHidden/>
    <w:unhideWhenUsed/>
    <w:qFormat/>
    <w:rsid w:val="004D2EEB"/>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4D2EEB"/>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List Paragraph1,Recommendation,List Paragraph11,L,CV text,Table text,List Paragraph2,F5 List Paragraph,Dot pt,List Paragraph111,Medium Grid 1 - Accent 21,Numbered Paragraph,Main numbered paragraph,Numbered List Paragraph,Bullets"/>
    <w:basedOn w:val="Normal"/>
    <w:link w:val="ParagraphedelisteCar"/>
    <w:uiPriority w:val="34"/>
    <w:qFormat/>
    <w:rsid w:val="00E9049F"/>
    <w:pPr>
      <w:ind w:left="720"/>
      <w:contextualSpacing/>
    </w:pPr>
  </w:style>
  <w:style w:type="character" w:customStyle="1" w:styleId="Titre1Car">
    <w:name w:val="Titre 1 Car"/>
    <w:basedOn w:val="Policepardfaut"/>
    <w:link w:val="Titre1"/>
    <w:uiPriority w:val="9"/>
    <w:rsid w:val="001209F9"/>
    <w:rPr>
      <w:rFonts w:asciiTheme="majorHAnsi" w:eastAsiaTheme="majorEastAsia" w:hAnsiTheme="majorHAnsi" w:cstheme="majorBidi"/>
      <w:b/>
      <w:caps/>
      <w:color w:val="000000" w:themeColor="text1"/>
      <w:sz w:val="24"/>
      <w:szCs w:val="32"/>
      <w14:textOutline w14:w="9525" w14:cap="rnd" w14:cmpd="sng" w14:algn="ctr">
        <w14:noFill/>
        <w14:prstDash w14:val="solid"/>
        <w14:bevel/>
      </w14:textOutline>
      <w14:stylisticSets>
        <w14:styleSet w14:id="1"/>
      </w14:stylisticSets>
    </w:rPr>
  </w:style>
  <w:style w:type="character" w:customStyle="1" w:styleId="Titre2Car">
    <w:name w:val="Titre 2 Car"/>
    <w:basedOn w:val="Policepardfaut"/>
    <w:link w:val="Titre2"/>
    <w:uiPriority w:val="9"/>
    <w:rsid w:val="00E62866"/>
    <w:rPr>
      <w:rFonts w:asciiTheme="majorHAnsi" w:eastAsiaTheme="majorEastAsia" w:hAnsiTheme="majorHAnsi" w:cstheme="majorBidi"/>
      <w:sz w:val="24"/>
      <w:szCs w:val="26"/>
      <w:u w:val="single"/>
    </w:rPr>
  </w:style>
  <w:style w:type="character" w:customStyle="1" w:styleId="Titre3Car">
    <w:name w:val="Titre 3 Car"/>
    <w:basedOn w:val="Policepardfaut"/>
    <w:link w:val="Titre3"/>
    <w:uiPriority w:val="9"/>
    <w:rsid w:val="004D2EEB"/>
    <w:rPr>
      <w:rFonts w:asciiTheme="majorHAnsi" w:eastAsiaTheme="majorEastAsia" w:hAnsiTheme="majorHAnsi" w:cstheme="majorBidi"/>
      <w:color w:val="1F4D78" w:themeColor="accent1" w:themeShade="7F"/>
      <w:sz w:val="24"/>
      <w:szCs w:val="24"/>
    </w:rPr>
  </w:style>
  <w:style w:type="character" w:customStyle="1" w:styleId="Titre4Car">
    <w:name w:val="Titre 4 Car"/>
    <w:basedOn w:val="Policepardfaut"/>
    <w:link w:val="Titre4"/>
    <w:uiPriority w:val="9"/>
    <w:semiHidden/>
    <w:rsid w:val="004D2EEB"/>
    <w:rPr>
      <w:rFonts w:asciiTheme="majorHAnsi" w:eastAsiaTheme="majorEastAsia" w:hAnsiTheme="majorHAnsi" w:cstheme="majorBidi"/>
      <w:i/>
      <w:iCs/>
      <w:color w:val="2E74B5" w:themeColor="accent1" w:themeShade="BF"/>
    </w:rPr>
  </w:style>
  <w:style w:type="character" w:customStyle="1" w:styleId="Titre5Car">
    <w:name w:val="Titre 5 Car"/>
    <w:basedOn w:val="Policepardfaut"/>
    <w:link w:val="Titre5"/>
    <w:uiPriority w:val="9"/>
    <w:semiHidden/>
    <w:rsid w:val="004D2EEB"/>
    <w:rPr>
      <w:rFonts w:asciiTheme="majorHAnsi" w:eastAsiaTheme="majorEastAsia" w:hAnsiTheme="majorHAnsi" w:cstheme="majorBidi"/>
      <w:color w:val="2E74B5" w:themeColor="accent1" w:themeShade="BF"/>
    </w:rPr>
  </w:style>
  <w:style w:type="character" w:customStyle="1" w:styleId="Titre6Car">
    <w:name w:val="Titre 6 Car"/>
    <w:basedOn w:val="Policepardfaut"/>
    <w:link w:val="Titre6"/>
    <w:uiPriority w:val="9"/>
    <w:semiHidden/>
    <w:rsid w:val="004D2EEB"/>
    <w:rPr>
      <w:rFonts w:asciiTheme="majorHAnsi" w:eastAsiaTheme="majorEastAsia" w:hAnsiTheme="majorHAnsi" w:cstheme="majorBidi"/>
      <w:color w:val="1F4D78" w:themeColor="accent1" w:themeShade="7F"/>
    </w:rPr>
  </w:style>
  <w:style w:type="character" w:customStyle="1" w:styleId="Titre7Car">
    <w:name w:val="Titre 7 Car"/>
    <w:basedOn w:val="Policepardfaut"/>
    <w:link w:val="Titre7"/>
    <w:uiPriority w:val="9"/>
    <w:semiHidden/>
    <w:rsid w:val="004D2EEB"/>
    <w:rPr>
      <w:rFonts w:asciiTheme="majorHAnsi" w:eastAsiaTheme="majorEastAsia" w:hAnsiTheme="majorHAnsi" w:cstheme="majorBidi"/>
      <w:i/>
      <w:iCs/>
      <w:color w:val="1F4D78" w:themeColor="accent1" w:themeShade="7F"/>
    </w:rPr>
  </w:style>
  <w:style w:type="character" w:customStyle="1" w:styleId="Titre8Car">
    <w:name w:val="Titre 8 Car"/>
    <w:basedOn w:val="Policepardfaut"/>
    <w:link w:val="Titre8"/>
    <w:uiPriority w:val="9"/>
    <w:semiHidden/>
    <w:rsid w:val="004D2EEB"/>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4D2EEB"/>
    <w:rPr>
      <w:rFonts w:asciiTheme="majorHAnsi" w:eastAsiaTheme="majorEastAsia" w:hAnsiTheme="majorHAnsi" w:cstheme="majorBidi"/>
      <w:i/>
      <w:iCs/>
      <w:color w:val="272727" w:themeColor="text1" w:themeTint="D8"/>
      <w:sz w:val="21"/>
      <w:szCs w:val="21"/>
    </w:rPr>
  </w:style>
  <w:style w:type="character" w:styleId="Marquedecommentaire">
    <w:name w:val="annotation reference"/>
    <w:basedOn w:val="Policepardfaut"/>
    <w:uiPriority w:val="99"/>
    <w:semiHidden/>
    <w:unhideWhenUsed/>
    <w:rsid w:val="004D2EEB"/>
    <w:rPr>
      <w:sz w:val="16"/>
      <w:szCs w:val="16"/>
    </w:rPr>
  </w:style>
  <w:style w:type="paragraph" w:styleId="Commentaire">
    <w:name w:val="annotation text"/>
    <w:basedOn w:val="Normal"/>
    <w:link w:val="CommentaireCar"/>
    <w:uiPriority w:val="99"/>
    <w:semiHidden/>
    <w:unhideWhenUsed/>
    <w:rsid w:val="004D2EEB"/>
    <w:pPr>
      <w:spacing w:line="240" w:lineRule="auto"/>
    </w:pPr>
    <w:rPr>
      <w:szCs w:val="20"/>
    </w:rPr>
  </w:style>
  <w:style w:type="character" w:customStyle="1" w:styleId="CommentaireCar">
    <w:name w:val="Commentaire Car"/>
    <w:basedOn w:val="Policepardfaut"/>
    <w:link w:val="Commentaire"/>
    <w:uiPriority w:val="99"/>
    <w:semiHidden/>
    <w:rsid w:val="004D2EEB"/>
    <w:rPr>
      <w:sz w:val="20"/>
      <w:szCs w:val="20"/>
    </w:rPr>
  </w:style>
  <w:style w:type="paragraph" w:styleId="Objetducommentaire">
    <w:name w:val="annotation subject"/>
    <w:basedOn w:val="Commentaire"/>
    <w:next w:val="Commentaire"/>
    <w:link w:val="ObjetducommentaireCar"/>
    <w:uiPriority w:val="99"/>
    <w:semiHidden/>
    <w:unhideWhenUsed/>
    <w:rsid w:val="004D2EEB"/>
    <w:rPr>
      <w:b/>
      <w:bCs/>
    </w:rPr>
  </w:style>
  <w:style w:type="character" w:customStyle="1" w:styleId="ObjetducommentaireCar">
    <w:name w:val="Objet du commentaire Car"/>
    <w:basedOn w:val="CommentaireCar"/>
    <w:link w:val="Objetducommentaire"/>
    <w:uiPriority w:val="99"/>
    <w:semiHidden/>
    <w:rsid w:val="004D2EEB"/>
    <w:rPr>
      <w:b/>
      <w:bCs/>
      <w:sz w:val="20"/>
      <w:szCs w:val="20"/>
    </w:rPr>
  </w:style>
  <w:style w:type="paragraph" w:styleId="Textedebulles">
    <w:name w:val="Balloon Text"/>
    <w:basedOn w:val="Normal"/>
    <w:link w:val="TextedebullesCar"/>
    <w:uiPriority w:val="99"/>
    <w:semiHidden/>
    <w:unhideWhenUsed/>
    <w:rsid w:val="004D2EEB"/>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4D2EEB"/>
    <w:rPr>
      <w:rFonts w:ascii="Segoe UI" w:hAnsi="Segoe UI" w:cs="Segoe UI"/>
      <w:sz w:val="18"/>
      <w:szCs w:val="18"/>
    </w:rPr>
  </w:style>
  <w:style w:type="character" w:styleId="Lienhypertexte">
    <w:name w:val="Hyperlink"/>
    <w:basedOn w:val="Policepardfaut"/>
    <w:uiPriority w:val="99"/>
    <w:unhideWhenUsed/>
    <w:rsid w:val="00D851A1"/>
    <w:rPr>
      <w:color w:val="0563C1" w:themeColor="hyperlink"/>
      <w:u w:val="single"/>
    </w:rPr>
  </w:style>
  <w:style w:type="character" w:styleId="Lienhypertextesuivivisit">
    <w:name w:val="FollowedHyperlink"/>
    <w:basedOn w:val="Policepardfaut"/>
    <w:uiPriority w:val="99"/>
    <w:semiHidden/>
    <w:unhideWhenUsed/>
    <w:rsid w:val="00D851A1"/>
    <w:rPr>
      <w:color w:val="954F72" w:themeColor="followedHyperlink"/>
      <w:u w:val="single"/>
    </w:rPr>
  </w:style>
  <w:style w:type="table" w:styleId="Grilledutableau">
    <w:name w:val="Table Grid"/>
    <w:basedOn w:val="TableauNormal"/>
    <w:uiPriority w:val="39"/>
    <w:rsid w:val="00A76B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5651E7"/>
    <w:pPr>
      <w:tabs>
        <w:tab w:val="center" w:pos="4536"/>
        <w:tab w:val="right" w:pos="9072"/>
      </w:tabs>
      <w:spacing w:after="0" w:line="240" w:lineRule="auto"/>
    </w:pPr>
  </w:style>
  <w:style w:type="character" w:customStyle="1" w:styleId="En-tteCar">
    <w:name w:val="En-tête Car"/>
    <w:basedOn w:val="Policepardfaut"/>
    <w:link w:val="En-tte"/>
    <w:uiPriority w:val="99"/>
    <w:rsid w:val="005651E7"/>
  </w:style>
  <w:style w:type="paragraph" w:styleId="Pieddepage">
    <w:name w:val="footer"/>
    <w:basedOn w:val="Normal"/>
    <w:link w:val="PieddepageCar"/>
    <w:uiPriority w:val="99"/>
    <w:unhideWhenUsed/>
    <w:rsid w:val="005651E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651E7"/>
  </w:style>
  <w:style w:type="paragraph" w:styleId="Notedebasdepage">
    <w:name w:val="footnote text"/>
    <w:basedOn w:val="Normal"/>
    <w:link w:val="NotedebasdepageCar"/>
    <w:unhideWhenUsed/>
    <w:rsid w:val="00E62866"/>
    <w:pPr>
      <w:spacing w:after="0" w:line="240" w:lineRule="auto"/>
    </w:pPr>
    <w:rPr>
      <w:szCs w:val="20"/>
    </w:rPr>
  </w:style>
  <w:style w:type="character" w:customStyle="1" w:styleId="NotedebasdepageCar">
    <w:name w:val="Note de bas de page Car"/>
    <w:basedOn w:val="Policepardfaut"/>
    <w:link w:val="Notedebasdepage"/>
    <w:qFormat/>
    <w:rsid w:val="00E62866"/>
    <w:rPr>
      <w:sz w:val="20"/>
      <w:szCs w:val="20"/>
    </w:rPr>
  </w:style>
  <w:style w:type="character" w:styleId="Appelnotedebasdep">
    <w:name w:val="footnote reference"/>
    <w:basedOn w:val="Policepardfaut"/>
    <w:uiPriority w:val="99"/>
    <w:semiHidden/>
    <w:unhideWhenUsed/>
    <w:qFormat/>
    <w:rsid w:val="00E62866"/>
    <w:rPr>
      <w:vertAlign w:val="superscript"/>
    </w:rPr>
  </w:style>
  <w:style w:type="paragraph" w:styleId="NormalWeb">
    <w:name w:val="Normal (Web)"/>
    <w:basedOn w:val="Normal"/>
    <w:uiPriority w:val="99"/>
    <w:unhideWhenUsed/>
    <w:rsid w:val="00F23893"/>
    <w:pPr>
      <w:spacing w:before="100" w:beforeAutospacing="1" w:after="119" w:line="240" w:lineRule="auto"/>
      <w:jc w:val="left"/>
    </w:pPr>
    <w:rPr>
      <w:rFonts w:ascii="Times New Roman" w:eastAsia="Times New Roman" w:hAnsi="Times New Roman" w:cs="Times New Roman"/>
      <w:sz w:val="24"/>
      <w:szCs w:val="24"/>
      <w:lang w:eastAsia="fr-FR"/>
    </w:rPr>
  </w:style>
  <w:style w:type="paragraph" w:customStyle="1" w:styleId="sdfootnote">
    <w:name w:val="sdfootnote"/>
    <w:basedOn w:val="Normal"/>
    <w:rsid w:val="005B33D0"/>
    <w:pPr>
      <w:spacing w:before="100" w:beforeAutospacing="1" w:after="0" w:line="240" w:lineRule="auto"/>
      <w:ind w:left="340" w:hanging="340"/>
      <w:jc w:val="left"/>
    </w:pPr>
    <w:rPr>
      <w:rFonts w:ascii="Times New Roman" w:eastAsia="Times New Roman" w:hAnsi="Times New Roman" w:cs="Times New Roman"/>
      <w:szCs w:val="20"/>
      <w:lang w:eastAsia="fr-FR"/>
    </w:rPr>
  </w:style>
  <w:style w:type="table" w:styleId="Grilledetableauclaire">
    <w:name w:val="Grid Table Light"/>
    <w:basedOn w:val="TableauNormal"/>
    <w:uiPriority w:val="40"/>
    <w:rsid w:val="00ED48A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ParagraphedelisteCar">
    <w:name w:val="Paragraphe de liste Car"/>
    <w:aliases w:val="List Paragraph1 Car,Recommendation Car,List Paragraph11 Car,L Car,CV text Car,Table text Car,List Paragraph2 Car,F5 List Paragraph Car,Dot pt Car,List Paragraph111 Car,Medium Grid 1 - Accent 21 Car,Numbered Paragraph Car"/>
    <w:basedOn w:val="Policepardfaut"/>
    <w:link w:val="Paragraphedeliste"/>
    <w:uiPriority w:val="34"/>
    <w:qFormat/>
    <w:rsid w:val="00F15568"/>
  </w:style>
  <w:style w:type="character" w:customStyle="1" w:styleId="Ancredenotedebasdepage">
    <w:name w:val="Ancre de note de bas de page"/>
    <w:rsid w:val="00914AE8"/>
    <w:rPr>
      <w:vertAlign w:val="superscript"/>
    </w:rPr>
  </w:style>
  <w:style w:type="paragraph" w:customStyle="1" w:styleId="western">
    <w:name w:val="western"/>
    <w:basedOn w:val="Normal"/>
    <w:qFormat/>
    <w:rsid w:val="000B16A9"/>
    <w:pPr>
      <w:spacing w:before="100" w:beforeAutospacing="1" w:after="142" w:line="288" w:lineRule="auto"/>
    </w:pPr>
    <w:rPr>
      <w:rFonts w:ascii="Times New Roman" w:eastAsia="Times New Roman" w:hAnsi="Times New Roman" w:cs="Times New Roman"/>
      <w:color w:val="000000"/>
      <w:sz w:val="24"/>
      <w:szCs w:val="24"/>
      <w:lang w:eastAsia="fr-FR"/>
    </w:rPr>
  </w:style>
  <w:style w:type="character" w:styleId="Mentionnonrsolue">
    <w:name w:val="Unresolved Mention"/>
    <w:basedOn w:val="Policepardfaut"/>
    <w:uiPriority w:val="99"/>
    <w:semiHidden/>
    <w:unhideWhenUsed/>
    <w:rsid w:val="00D15C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933776">
      <w:bodyDiv w:val="1"/>
      <w:marLeft w:val="0"/>
      <w:marRight w:val="0"/>
      <w:marTop w:val="0"/>
      <w:marBottom w:val="0"/>
      <w:divBdr>
        <w:top w:val="none" w:sz="0" w:space="0" w:color="auto"/>
        <w:left w:val="none" w:sz="0" w:space="0" w:color="auto"/>
        <w:bottom w:val="none" w:sz="0" w:space="0" w:color="auto"/>
        <w:right w:val="none" w:sz="0" w:space="0" w:color="auto"/>
      </w:divBdr>
    </w:div>
    <w:div w:id="298219999">
      <w:bodyDiv w:val="1"/>
      <w:marLeft w:val="0"/>
      <w:marRight w:val="0"/>
      <w:marTop w:val="0"/>
      <w:marBottom w:val="0"/>
      <w:divBdr>
        <w:top w:val="none" w:sz="0" w:space="0" w:color="auto"/>
        <w:left w:val="none" w:sz="0" w:space="0" w:color="auto"/>
        <w:bottom w:val="none" w:sz="0" w:space="0" w:color="auto"/>
        <w:right w:val="none" w:sz="0" w:space="0" w:color="auto"/>
      </w:divBdr>
    </w:div>
    <w:div w:id="359622250">
      <w:bodyDiv w:val="1"/>
      <w:marLeft w:val="0"/>
      <w:marRight w:val="0"/>
      <w:marTop w:val="0"/>
      <w:marBottom w:val="0"/>
      <w:divBdr>
        <w:top w:val="none" w:sz="0" w:space="0" w:color="auto"/>
        <w:left w:val="none" w:sz="0" w:space="0" w:color="auto"/>
        <w:bottom w:val="none" w:sz="0" w:space="0" w:color="auto"/>
        <w:right w:val="none" w:sz="0" w:space="0" w:color="auto"/>
      </w:divBdr>
    </w:div>
    <w:div w:id="408313325">
      <w:bodyDiv w:val="1"/>
      <w:marLeft w:val="0"/>
      <w:marRight w:val="0"/>
      <w:marTop w:val="0"/>
      <w:marBottom w:val="0"/>
      <w:divBdr>
        <w:top w:val="none" w:sz="0" w:space="0" w:color="auto"/>
        <w:left w:val="none" w:sz="0" w:space="0" w:color="auto"/>
        <w:bottom w:val="none" w:sz="0" w:space="0" w:color="auto"/>
        <w:right w:val="none" w:sz="0" w:space="0" w:color="auto"/>
      </w:divBdr>
    </w:div>
    <w:div w:id="576984223">
      <w:bodyDiv w:val="1"/>
      <w:marLeft w:val="0"/>
      <w:marRight w:val="0"/>
      <w:marTop w:val="0"/>
      <w:marBottom w:val="0"/>
      <w:divBdr>
        <w:top w:val="none" w:sz="0" w:space="0" w:color="auto"/>
        <w:left w:val="none" w:sz="0" w:space="0" w:color="auto"/>
        <w:bottom w:val="none" w:sz="0" w:space="0" w:color="auto"/>
        <w:right w:val="none" w:sz="0" w:space="0" w:color="auto"/>
      </w:divBdr>
    </w:div>
    <w:div w:id="640430262">
      <w:bodyDiv w:val="1"/>
      <w:marLeft w:val="0"/>
      <w:marRight w:val="0"/>
      <w:marTop w:val="0"/>
      <w:marBottom w:val="0"/>
      <w:divBdr>
        <w:top w:val="none" w:sz="0" w:space="0" w:color="auto"/>
        <w:left w:val="none" w:sz="0" w:space="0" w:color="auto"/>
        <w:bottom w:val="none" w:sz="0" w:space="0" w:color="auto"/>
        <w:right w:val="none" w:sz="0" w:space="0" w:color="auto"/>
      </w:divBdr>
    </w:div>
    <w:div w:id="657418693">
      <w:bodyDiv w:val="1"/>
      <w:marLeft w:val="0"/>
      <w:marRight w:val="0"/>
      <w:marTop w:val="0"/>
      <w:marBottom w:val="0"/>
      <w:divBdr>
        <w:top w:val="none" w:sz="0" w:space="0" w:color="auto"/>
        <w:left w:val="none" w:sz="0" w:space="0" w:color="auto"/>
        <w:bottom w:val="none" w:sz="0" w:space="0" w:color="auto"/>
        <w:right w:val="none" w:sz="0" w:space="0" w:color="auto"/>
      </w:divBdr>
    </w:div>
    <w:div w:id="673268148">
      <w:bodyDiv w:val="1"/>
      <w:marLeft w:val="0"/>
      <w:marRight w:val="0"/>
      <w:marTop w:val="0"/>
      <w:marBottom w:val="0"/>
      <w:divBdr>
        <w:top w:val="none" w:sz="0" w:space="0" w:color="auto"/>
        <w:left w:val="none" w:sz="0" w:space="0" w:color="auto"/>
        <w:bottom w:val="none" w:sz="0" w:space="0" w:color="auto"/>
        <w:right w:val="none" w:sz="0" w:space="0" w:color="auto"/>
      </w:divBdr>
    </w:div>
    <w:div w:id="712123499">
      <w:bodyDiv w:val="1"/>
      <w:marLeft w:val="0"/>
      <w:marRight w:val="0"/>
      <w:marTop w:val="0"/>
      <w:marBottom w:val="0"/>
      <w:divBdr>
        <w:top w:val="none" w:sz="0" w:space="0" w:color="auto"/>
        <w:left w:val="none" w:sz="0" w:space="0" w:color="auto"/>
        <w:bottom w:val="none" w:sz="0" w:space="0" w:color="auto"/>
        <w:right w:val="none" w:sz="0" w:space="0" w:color="auto"/>
      </w:divBdr>
    </w:div>
    <w:div w:id="735786559">
      <w:bodyDiv w:val="1"/>
      <w:marLeft w:val="0"/>
      <w:marRight w:val="0"/>
      <w:marTop w:val="0"/>
      <w:marBottom w:val="0"/>
      <w:divBdr>
        <w:top w:val="none" w:sz="0" w:space="0" w:color="auto"/>
        <w:left w:val="none" w:sz="0" w:space="0" w:color="auto"/>
        <w:bottom w:val="none" w:sz="0" w:space="0" w:color="auto"/>
        <w:right w:val="none" w:sz="0" w:space="0" w:color="auto"/>
      </w:divBdr>
      <w:divsChild>
        <w:div w:id="404300353">
          <w:marLeft w:val="0"/>
          <w:marRight w:val="0"/>
          <w:marTop w:val="0"/>
          <w:marBottom w:val="0"/>
          <w:divBdr>
            <w:top w:val="none" w:sz="0" w:space="0" w:color="auto"/>
            <w:left w:val="none" w:sz="0" w:space="0" w:color="auto"/>
            <w:bottom w:val="none" w:sz="0" w:space="0" w:color="auto"/>
            <w:right w:val="none" w:sz="0" w:space="0" w:color="auto"/>
          </w:divBdr>
        </w:div>
      </w:divsChild>
    </w:div>
    <w:div w:id="942228830">
      <w:bodyDiv w:val="1"/>
      <w:marLeft w:val="0"/>
      <w:marRight w:val="0"/>
      <w:marTop w:val="0"/>
      <w:marBottom w:val="0"/>
      <w:divBdr>
        <w:top w:val="none" w:sz="0" w:space="0" w:color="auto"/>
        <w:left w:val="none" w:sz="0" w:space="0" w:color="auto"/>
        <w:bottom w:val="none" w:sz="0" w:space="0" w:color="auto"/>
        <w:right w:val="none" w:sz="0" w:space="0" w:color="auto"/>
      </w:divBdr>
    </w:div>
    <w:div w:id="1203666034">
      <w:bodyDiv w:val="1"/>
      <w:marLeft w:val="0"/>
      <w:marRight w:val="0"/>
      <w:marTop w:val="0"/>
      <w:marBottom w:val="0"/>
      <w:divBdr>
        <w:top w:val="none" w:sz="0" w:space="0" w:color="auto"/>
        <w:left w:val="none" w:sz="0" w:space="0" w:color="auto"/>
        <w:bottom w:val="none" w:sz="0" w:space="0" w:color="auto"/>
        <w:right w:val="none" w:sz="0" w:space="0" w:color="auto"/>
      </w:divBdr>
    </w:div>
    <w:div w:id="1321739773">
      <w:bodyDiv w:val="1"/>
      <w:marLeft w:val="0"/>
      <w:marRight w:val="0"/>
      <w:marTop w:val="0"/>
      <w:marBottom w:val="0"/>
      <w:divBdr>
        <w:top w:val="none" w:sz="0" w:space="0" w:color="auto"/>
        <w:left w:val="none" w:sz="0" w:space="0" w:color="auto"/>
        <w:bottom w:val="none" w:sz="0" w:space="0" w:color="auto"/>
        <w:right w:val="none" w:sz="0" w:space="0" w:color="auto"/>
      </w:divBdr>
    </w:div>
    <w:div w:id="1330406163">
      <w:bodyDiv w:val="1"/>
      <w:marLeft w:val="0"/>
      <w:marRight w:val="0"/>
      <w:marTop w:val="0"/>
      <w:marBottom w:val="0"/>
      <w:divBdr>
        <w:top w:val="none" w:sz="0" w:space="0" w:color="auto"/>
        <w:left w:val="none" w:sz="0" w:space="0" w:color="auto"/>
        <w:bottom w:val="none" w:sz="0" w:space="0" w:color="auto"/>
        <w:right w:val="none" w:sz="0" w:space="0" w:color="auto"/>
      </w:divBdr>
    </w:div>
    <w:div w:id="1364474303">
      <w:bodyDiv w:val="1"/>
      <w:marLeft w:val="0"/>
      <w:marRight w:val="0"/>
      <w:marTop w:val="0"/>
      <w:marBottom w:val="0"/>
      <w:divBdr>
        <w:top w:val="none" w:sz="0" w:space="0" w:color="auto"/>
        <w:left w:val="none" w:sz="0" w:space="0" w:color="auto"/>
        <w:bottom w:val="none" w:sz="0" w:space="0" w:color="auto"/>
        <w:right w:val="none" w:sz="0" w:space="0" w:color="auto"/>
      </w:divBdr>
    </w:div>
    <w:div w:id="1413316545">
      <w:bodyDiv w:val="1"/>
      <w:marLeft w:val="0"/>
      <w:marRight w:val="0"/>
      <w:marTop w:val="0"/>
      <w:marBottom w:val="0"/>
      <w:divBdr>
        <w:top w:val="none" w:sz="0" w:space="0" w:color="auto"/>
        <w:left w:val="none" w:sz="0" w:space="0" w:color="auto"/>
        <w:bottom w:val="none" w:sz="0" w:space="0" w:color="auto"/>
        <w:right w:val="none" w:sz="0" w:space="0" w:color="auto"/>
      </w:divBdr>
    </w:div>
    <w:div w:id="1861042263">
      <w:bodyDiv w:val="1"/>
      <w:marLeft w:val="0"/>
      <w:marRight w:val="0"/>
      <w:marTop w:val="0"/>
      <w:marBottom w:val="0"/>
      <w:divBdr>
        <w:top w:val="none" w:sz="0" w:space="0" w:color="auto"/>
        <w:left w:val="none" w:sz="0" w:space="0" w:color="auto"/>
        <w:bottom w:val="none" w:sz="0" w:space="0" w:color="auto"/>
        <w:right w:val="none" w:sz="0" w:space="0" w:color="auto"/>
      </w:divBdr>
    </w:div>
    <w:div w:id="1903369042">
      <w:bodyDiv w:val="1"/>
      <w:marLeft w:val="0"/>
      <w:marRight w:val="0"/>
      <w:marTop w:val="0"/>
      <w:marBottom w:val="0"/>
      <w:divBdr>
        <w:top w:val="none" w:sz="0" w:space="0" w:color="auto"/>
        <w:left w:val="none" w:sz="0" w:space="0" w:color="auto"/>
        <w:bottom w:val="none" w:sz="0" w:space="0" w:color="auto"/>
        <w:right w:val="none" w:sz="0" w:space="0" w:color="auto"/>
      </w:divBdr>
    </w:div>
    <w:div w:id="1985769564">
      <w:bodyDiv w:val="1"/>
      <w:marLeft w:val="0"/>
      <w:marRight w:val="0"/>
      <w:marTop w:val="0"/>
      <w:marBottom w:val="0"/>
      <w:divBdr>
        <w:top w:val="none" w:sz="0" w:space="0" w:color="auto"/>
        <w:left w:val="none" w:sz="0" w:space="0" w:color="auto"/>
        <w:bottom w:val="none" w:sz="0" w:space="0" w:color="auto"/>
        <w:right w:val="none" w:sz="0" w:space="0" w:color="auto"/>
      </w:divBdr>
    </w:div>
    <w:div w:id="2043628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_rels/footnotes.xml.rels><?xml version="1.0" encoding="UTF-8" standalone="yes"?>
<Relationships xmlns="http://schemas.openxmlformats.org/package/2006/relationships"><Relationship Id="rId1" Type="http://schemas.openxmlformats.org/officeDocument/2006/relationships/hyperlink" Target="https://agriculture.gouv.fr/la-pac-2023-2027-en-un-coup-doeil"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449B7F-9C65-44C7-9A9A-D3338FC1DB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10</Pages>
  <Words>2650</Words>
  <Characters>14578</Characters>
  <Application>Microsoft Office Word</Application>
  <DocSecurity>0</DocSecurity>
  <Lines>121</Lines>
  <Paragraphs>34</Paragraphs>
  <ScaleCrop>false</ScaleCrop>
  <HeadingPairs>
    <vt:vector size="2" baseType="variant">
      <vt:variant>
        <vt:lpstr>Titre</vt:lpstr>
      </vt:variant>
      <vt:variant>
        <vt:i4>1</vt:i4>
      </vt:variant>
    </vt:vector>
  </HeadingPairs>
  <TitlesOfParts>
    <vt:vector size="1" baseType="lpstr">
      <vt:lpstr/>
    </vt:vector>
  </TitlesOfParts>
  <Company>Ministère de l'Agriculture et de l'Alimentation</Company>
  <LinksUpToDate>false</LinksUpToDate>
  <CharactersWithSpaces>17194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Thérèse HARTOG</dc:creator>
  <cp:keywords/>
  <dc:description/>
  <cp:lastModifiedBy>Benoît PONGÉRARD</cp:lastModifiedBy>
  <cp:revision>5</cp:revision>
  <cp:lastPrinted>2022-01-31T16:02:00Z</cp:lastPrinted>
  <dcterms:created xsi:type="dcterms:W3CDTF">2026-04-14T07:36:00Z</dcterms:created>
  <dcterms:modified xsi:type="dcterms:W3CDTF">2026-04-27T08:14:00Z</dcterms:modified>
</cp:coreProperties>
</file>